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36" w:rsidRPr="00C022D2" w:rsidRDefault="00891A36" w:rsidP="00891A36">
      <w:pPr>
        <w:rPr>
          <w:sz w:val="16"/>
          <w:szCs w:val="16"/>
        </w:rPr>
      </w:pPr>
      <w:r>
        <w:rPr>
          <w:sz w:val="16"/>
          <w:szCs w:val="16"/>
        </w:rPr>
        <w:t>Выборы депутатов Совета депутатов городского  поселения Раменское</w:t>
      </w:r>
      <w:r w:rsidR="002353CC">
        <w:rPr>
          <w:sz w:val="16"/>
          <w:szCs w:val="16"/>
        </w:rPr>
        <w:t xml:space="preserve"> по одномандатному избирательному округу № 4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536"/>
        <w:gridCol w:w="1681"/>
        <w:gridCol w:w="719"/>
        <w:gridCol w:w="2876"/>
        <w:gridCol w:w="2693"/>
        <w:gridCol w:w="567"/>
      </w:tblGrid>
      <w:tr w:rsidR="00891A36" w:rsidRPr="00C022D2" w:rsidTr="002353CC">
        <w:trPr>
          <w:gridAfter w:val="1"/>
          <w:wAfter w:w="567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1A36" w:rsidRPr="00C022D2" w:rsidRDefault="00891A36" w:rsidP="00513FE5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1A36" w:rsidRPr="00C022D2" w:rsidRDefault="00891A36" w:rsidP="00513FE5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1A36" w:rsidRPr="00C022D2" w:rsidRDefault="00891A36" w:rsidP="00513FE5">
            <w:pPr>
              <w:rPr>
                <w:sz w:val="16"/>
                <w:szCs w:val="16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A36" w:rsidRPr="00C022D2" w:rsidRDefault="00891A36" w:rsidP="00891A36">
            <w:pPr>
              <w:jc w:val="center"/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 xml:space="preserve">Сведения из </w:t>
            </w:r>
            <w:r>
              <w:rPr>
                <w:b/>
                <w:bCs/>
                <w:sz w:val="16"/>
                <w:szCs w:val="16"/>
              </w:rPr>
              <w:t>первых</w:t>
            </w:r>
            <w:r w:rsidRPr="00C022D2">
              <w:rPr>
                <w:b/>
                <w:bCs/>
                <w:sz w:val="16"/>
                <w:szCs w:val="16"/>
              </w:rPr>
              <w:t xml:space="preserve"> финансовых отчетов кандидатов</w:t>
            </w:r>
          </w:p>
        </w:tc>
      </w:tr>
      <w:tr w:rsidR="00891A36" w:rsidRPr="00C022D2" w:rsidTr="00B077E3">
        <w:trPr>
          <w:gridAfter w:val="1"/>
          <w:wAfter w:w="567" w:type="dxa"/>
          <w:cantSplit/>
          <w:trHeight w:val="1806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1A36" w:rsidRPr="00C022D2" w:rsidRDefault="00891A36" w:rsidP="00513FE5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1A36" w:rsidRPr="00C022D2" w:rsidRDefault="00891A36" w:rsidP="00513FE5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1A36" w:rsidRPr="00C022D2" w:rsidRDefault="00891A36" w:rsidP="00513FE5">
            <w:pPr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91A36" w:rsidRPr="003D3B58" w:rsidRDefault="00891A36" w:rsidP="00891A3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Сарычева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91A36" w:rsidRPr="003D3B58" w:rsidRDefault="00891A36" w:rsidP="00B077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Елена Вячеславовна</w:t>
            </w:r>
          </w:p>
        </w:tc>
      </w:tr>
      <w:tr w:rsidR="00891A36" w:rsidRPr="00C022D2" w:rsidTr="002353CC">
        <w:trPr>
          <w:gridAfter w:val="1"/>
          <w:wAfter w:w="567" w:type="dxa"/>
          <w:trHeight w:val="25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A36" w:rsidRPr="00C022D2" w:rsidRDefault="00891A36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C022D2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C022D2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A36" w:rsidRPr="00C022D2" w:rsidRDefault="00891A36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 xml:space="preserve">Строка финансового отчета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A36" w:rsidRPr="00C022D2" w:rsidRDefault="00891A36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Шифр строки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36" w:rsidRPr="006B1061" w:rsidRDefault="00891A36" w:rsidP="00891A36">
            <w:pPr>
              <w:jc w:val="center"/>
              <w:rPr>
                <w:b/>
                <w:sz w:val="16"/>
                <w:szCs w:val="16"/>
              </w:rPr>
            </w:pPr>
            <w:r w:rsidRPr="006B1061">
              <w:rPr>
                <w:b/>
                <w:sz w:val="16"/>
                <w:szCs w:val="16"/>
              </w:rPr>
              <w:t>Сумма в рублях</w:t>
            </w:r>
          </w:p>
        </w:tc>
      </w:tr>
      <w:tr w:rsidR="002353CC" w:rsidRPr="00C022D2" w:rsidTr="002353CC">
        <w:trPr>
          <w:gridAfter w:val="1"/>
          <w:wAfter w:w="567" w:type="dxa"/>
          <w:trHeight w:val="23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Поступило средств в избирательный  фонд, 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B077E3" w:rsidP="00513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353CC" w:rsidRPr="00C022D2" w:rsidTr="002353CC">
        <w:trPr>
          <w:gridAfter w:val="1"/>
          <w:wAfter w:w="567" w:type="dxa"/>
          <w:trHeight w:val="4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1.1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В том числе</w:t>
            </w:r>
            <w:proofErr w:type="gramStart"/>
            <w:r w:rsidRPr="00C022D2">
              <w:rPr>
                <w:sz w:val="16"/>
                <w:szCs w:val="16"/>
              </w:rPr>
              <w:t xml:space="preserve"> П</w:t>
            </w:r>
            <w:proofErr w:type="gramEnd"/>
            <w:r w:rsidRPr="00C022D2">
              <w:rPr>
                <w:sz w:val="16"/>
                <w:szCs w:val="16"/>
              </w:rPr>
              <w:t>оступило средств в установленном порядке для формирования избирательного фонда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3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1.1.1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 xml:space="preserve">Из них: </w:t>
            </w:r>
            <w:r w:rsidRPr="00C022D2">
              <w:rPr>
                <w:sz w:val="16"/>
                <w:szCs w:val="16"/>
              </w:rPr>
              <w:t>Собственные средства кандидата (избирательного объединения)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30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3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1.1.2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Средства, выделенные кандидату избирательным объединением, выдвинувшего кандидата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40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12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1.1.3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 xml:space="preserve">Добровольные пожертвования гражданина  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50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18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1.1.4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Добровольные пожертвования юридического лица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60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7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1.2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proofErr w:type="gramStart"/>
            <w:r w:rsidRPr="00C022D2">
              <w:rPr>
                <w:sz w:val="16"/>
                <w:szCs w:val="16"/>
              </w:rPr>
              <w:t>Поступило в избирательный фонд денежных средств, подпадающих под действие п.6 ст.49 Закона Московской обл. "О муниципальных выборах в Московской области"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70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24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1.2.1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Из них:</w:t>
            </w:r>
            <w:r w:rsidRPr="00C022D2">
              <w:rPr>
                <w:sz w:val="16"/>
                <w:szCs w:val="16"/>
              </w:rPr>
              <w:t xml:space="preserve"> Собственные средства кандидата (избирательного объединения)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80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40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1.2.2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Средства, выделенные кандидату избирательным объединением, выдвинувшего кандидата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90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16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1.2.3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 xml:space="preserve">Средства гражданина  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100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15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1.2.4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Средства юридического лица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31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Возвращено средств из избирательного фонда, всего: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B077E3" w:rsidP="00513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353CC" w:rsidRPr="00C022D2" w:rsidTr="002353CC">
        <w:trPr>
          <w:gridAfter w:val="1"/>
          <w:wAfter w:w="567" w:type="dxa"/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2.1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В том числе:</w:t>
            </w:r>
            <w:r w:rsidRPr="00C022D2">
              <w:rPr>
                <w:sz w:val="16"/>
                <w:szCs w:val="16"/>
              </w:rPr>
              <w:t xml:space="preserve"> Перечислено в доход бюджета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130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39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2.2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140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54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2.2.1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Из них:</w:t>
            </w:r>
            <w:r w:rsidRPr="00C022D2">
              <w:rPr>
                <w:sz w:val="16"/>
                <w:szCs w:val="16"/>
              </w:rPr>
              <w:t xml:space="preserve"> Гражданам, которым запрещено осуществлять пожертвования либо не указавшим обязательные сведения в платежном документе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150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52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2.2.2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160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2.2.3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170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2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2.3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180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Израсходовано средств, 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190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B077E3" w:rsidP="00513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353CC" w:rsidRPr="00C022D2" w:rsidTr="002353CC">
        <w:trPr>
          <w:gridAfter w:val="1"/>
          <w:wAfter w:w="567" w:type="dxa"/>
          <w:trHeight w:val="3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В том числе:</w:t>
            </w:r>
            <w:r w:rsidRPr="00C022D2">
              <w:rPr>
                <w:sz w:val="16"/>
                <w:szCs w:val="16"/>
              </w:rPr>
              <w:t xml:space="preserve"> На организацию сбора подписей избирателей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200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34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3.1.1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Из них на оплату труда лиц, привлекаемых для  сбора подписей избирателей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34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3.2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 xml:space="preserve">На предвыборную агитацию через организации телерадиовещания            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34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3.3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230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14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3.4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На выпуск и распространение печатных материалов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240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3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3.5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250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5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3.6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260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7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3.7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270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3.8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 xml:space="preserve">На оплату иных расходов, </w:t>
            </w:r>
            <w:proofErr w:type="spellStart"/>
            <w:r w:rsidRPr="00C022D2">
              <w:rPr>
                <w:sz w:val="16"/>
                <w:szCs w:val="16"/>
              </w:rPr>
              <w:t>непостредственно</w:t>
            </w:r>
            <w:proofErr w:type="spellEnd"/>
            <w:r w:rsidRPr="00C022D2">
              <w:rPr>
                <w:sz w:val="16"/>
                <w:szCs w:val="16"/>
              </w:rPr>
              <w:t xml:space="preserve"> связанных с проведением </w:t>
            </w:r>
            <w:proofErr w:type="gramStart"/>
            <w:r w:rsidRPr="00C022D2">
              <w:rPr>
                <w:sz w:val="16"/>
                <w:szCs w:val="16"/>
              </w:rPr>
              <w:t>избирательной компании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280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5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Распределение неизрасходованного остатка средств фонда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290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B077E3" w:rsidP="00513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353CC" w:rsidRPr="00C022D2" w:rsidTr="002353CC">
        <w:trPr>
          <w:gridAfter w:val="1"/>
          <w:wAfter w:w="567" w:type="dxa"/>
          <w:trHeight w:val="5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4.1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В том числе:</w:t>
            </w:r>
            <w:r w:rsidRPr="00C022D2">
              <w:rPr>
                <w:sz w:val="16"/>
                <w:szCs w:val="16"/>
              </w:rPr>
              <w:t xml:space="preserve"> Средствам массовой информации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300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5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4.2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Денежных средств, пропорционально перечисленных в избирательный фонд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310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49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 xml:space="preserve">Остаток средств фонда на дату сдачи отчета (заверяется банковской справкой) стр.320=стр.10-стр.120-стр.190-стр.290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jc w:val="right"/>
              <w:rPr>
                <w:sz w:val="16"/>
                <w:szCs w:val="16"/>
              </w:rPr>
            </w:pPr>
            <w:r w:rsidRPr="00C022D2">
              <w:rPr>
                <w:sz w:val="16"/>
                <w:szCs w:val="16"/>
              </w:rPr>
              <w:t>320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CC" w:rsidRPr="00C022D2" w:rsidRDefault="00B077E3" w:rsidP="00513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353CC" w:rsidRPr="00C022D2" w:rsidTr="002353CC">
        <w:trPr>
          <w:cantSplit/>
          <w:trHeight w:val="1571"/>
        </w:trPr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CC" w:rsidRPr="00C022D2" w:rsidRDefault="002353CC" w:rsidP="00513FE5">
            <w:pPr>
              <w:jc w:val="center"/>
              <w:rPr>
                <w:b/>
                <w:bCs/>
                <w:sz w:val="16"/>
                <w:szCs w:val="16"/>
              </w:rPr>
            </w:pPr>
            <w:r w:rsidRPr="00C022D2">
              <w:rPr>
                <w:b/>
                <w:bCs/>
                <w:sz w:val="16"/>
                <w:szCs w:val="16"/>
              </w:rPr>
              <w:t>Подпись кандидата/уполномоченного представителя по финансовым вопросам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353CC" w:rsidRPr="00C022D2" w:rsidRDefault="002353CC" w:rsidP="00513FE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Е.В. Сарычева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353CC" w:rsidRPr="00C022D2" w:rsidRDefault="00B077E3" w:rsidP="00513FE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Е.В. Яковлева</w:t>
            </w:r>
            <w:bookmarkStart w:id="0" w:name="_GoBack"/>
            <w:bookmarkEnd w:id="0"/>
          </w:p>
        </w:tc>
        <w:tc>
          <w:tcPr>
            <w:tcW w:w="567" w:type="dxa"/>
            <w:textDirection w:val="btLr"/>
            <w:vAlign w:val="bottom"/>
          </w:tcPr>
          <w:p w:rsidR="002353CC" w:rsidRPr="00C022D2" w:rsidRDefault="002353CC" w:rsidP="00513FE5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353CC" w:rsidRPr="00C022D2" w:rsidTr="002353CC">
        <w:trPr>
          <w:gridAfter w:val="1"/>
          <w:wAfter w:w="567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3CC" w:rsidRPr="00C022D2" w:rsidRDefault="002353CC" w:rsidP="00513FE5">
            <w:pPr>
              <w:rPr>
                <w:sz w:val="16"/>
                <w:szCs w:val="16"/>
              </w:rPr>
            </w:pPr>
          </w:p>
        </w:tc>
      </w:tr>
    </w:tbl>
    <w:p w:rsidR="00891A36" w:rsidRPr="00C022D2" w:rsidRDefault="00891A36" w:rsidP="00891A36">
      <w:pPr>
        <w:rPr>
          <w:sz w:val="16"/>
          <w:szCs w:val="16"/>
        </w:rPr>
      </w:pPr>
    </w:p>
    <w:p w:rsidR="00891A36" w:rsidRDefault="00891A36" w:rsidP="00891A36"/>
    <w:p w:rsidR="005429E5" w:rsidRDefault="00B077E3"/>
    <w:sectPr w:rsidR="005429E5" w:rsidSect="00891A36">
      <w:pgSz w:w="16839" w:h="23814" w:code="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36"/>
    <w:rsid w:val="002353CC"/>
    <w:rsid w:val="00486E9C"/>
    <w:rsid w:val="00554BF6"/>
    <w:rsid w:val="00891A36"/>
    <w:rsid w:val="008E7A5B"/>
    <w:rsid w:val="00B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494D-9AE3-46B7-8C60-E0B63943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Ромодановская</dc:creator>
  <cp:lastModifiedBy>Индира Ромодановская</cp:lastModifiedBy>
  <cp:revision>4</cp:revision>
  <dcterms:created xsi:type="dcterms:W3CDTF">2014-09-03T11:31:00Z</dcterms:created>
  <dcterms:modified xsi:type="dcterms:W3CDTF">2014-09-03T11:39:00Z</dcterms:modified>
</cp:coreProperties>
</file>