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28" w:rsidRPr="0041166A" w:rsidRDefault="0041166A" w:rsidP="0041166A">
      <w:pPr>
        <w:ind w:left="-21" w:firstLine="690"/>
        <w:jc w:val="right"/>
        <w:rPr>
          <w:rFonts w:ascii="Times New Roman" w:hAnsi="Times New Roman" w:cs="Times New Roman"/>
          <w:sz w:val="28"/>
          <w:szCs w:val="28"/>
        </w:rPr>
      </w:pPr>
      <w:r w:rsidRPr="0041166A">
        <w:rPr>
          <w:rFonts w:ascii="Times New Roman" w:hAnsi="Times New Roman" w:cs="Times New Roman"/>
          <w:sz w:val="28"/>
          <w:szCs w:val="28"/>
        </w:rPr>
        <w:t>Приложение к Постановлению</w:t>
      </w:r>
    </w:p>
    <w:p w:rsidR="0041166A" w:rsidRPr="0041166A" w:rsidRDefault="0041166A" w:rsidP="0041166A">
      <w:pPr>
        <w:ind w:left="-21" w:firstLine="690"/>
        <w:jc w:val="right"/>
        <w:rPr>
          <w:rFonts w:ascii="Times New Roman" w:hAnsi="Times New Roman" w:cs="Times New Roman"/>
          <w:sz w:val="28"/>
          <w:szCs w:val="28"/>
        </w:rPr>
      </w:pPr>
      <w:r w:rsidRPr="0041166A">
        <w:rPr>
          <w:rFonts w:ascii="Times New Roman" w:hAnsi="Times New Roman" w:cs="Times New Roman"/>
          <w:sz w:val="28"/>
          <w:szCs w:val="28"/>
        </w:rPr>
        <w:t>администрации Раменского</w:t>
      </w:r>
    </w:p>
    <w:p w:rsidR="0041166A" w:rsidRPr="0041166A" w:rsidRDefault="0041166A" w:rsidP="0041166A">
      <w:pPr>
        <w:ind w:left="-21" w:firstLine="690"/>
        <w:jc w:val="right"/>
        <w:rPr>
          <w:rFonts w:ascii="Times New Roman" w:hAnsi="Times New Roman" w:cs="Times New Roman"/>
          <w:sz w:val="28"/>
          <w:szCs w:val="28"/>
        </w:rPr>
      </w:pPr>
      <w:r w:rsidRPr="0041166A">
        <w:rPr>
          <w:rFonts w:ascii="Times New Roman" w:hAnsi="Times New Roman" w:cs="Times New Roman"/>
          <w:sz w:val="28"/>
          <w:szCs w:val="28"/>
        </w:rPr>
        <w:t xml:space="preserve">муниципального района </w:t>
      </w:r>
    </w:p>
    <w:p w:rsidR="0041166A" w:rsidRPr="0041166A" w:rsidRDefault="0041166A" w:rsidP="0041166A">
      <w:pPr>
        <w:ind w:left="-21" w:firstLine="690"/>
        <w:jc w:val="right"/>
        <w:rPr>
          <w:rFonts w:ascii="Times New Roman" w:hAnsi="Times New Roman" w:cs="Times New Roman"/>
          <w:sz w:val="28"/>
          <w:szCs w:val="28"/>
        </w:rPr>
      </w:pPr>
      <w:r w:rsidRPr="0041166A">
        <w:rPr>
          <w:rFonts w:ascii="Times New Roman" w:hAnsi="Times New Roman" w:cs="Times New Roman"/>
          <w:sz w:val="28"/>
          <w:szCs w:val="28"/>
        </w:rPr>
        <w:t>от</w:t>
      </w:r>
      <w:r w:rsidR="00B53286">
        <w:rPr>
          <w:rFonts w:ascii="Times New Roman" w:hAnsi="Times New Roman" w:cs="Times New Roman"/>
          <w:sz w:val="28"/>
          <w:szCs w:val="28"/>
        </w:rPr>
        <w:t xml:space="preserve"> 05.12.2017 </w:t>
      </w:r>
      <w:r w:rsidRPr="0041166A">
        <w:rPr>
          <w:rFonts w:ascii="Times New Roman" w:hAnsi="Times New Roman" w:cs="Times New Roman"/>
          <w:sz w:val="28"/>
          <w:szCs w:val="28"/>
        </w:rPr>
        <w:t>№</w:t>
      </w:r>
      <w:r w:rsidR="00B53286">
        <w:rPr>
          <w:rFonts w:ascii="Times New Roman" w:hAnsi="Times New Roman" w:cs="Times New Roman"/>
          <w:sz w:val="28"/>
          <w:szCs w:val="28"/>
        </w:rPr>
        <w:t xml:space="preserve"> 9319</w:t>
      </w:r>
      <w:bookmarkStart w:id="0" w:name="_GoBack"/>
      <w:bookmarkEnd w:id="0"/>
    </w:p>
    <w:p w:rsidR="002F1828" w:rsidRDefault="002F1828">
      <w:pPr>
        <w:ind w:left="-21" w:firstLine="690"/>
      </w:pPr>
    </w:p>
    <w:p w:rsidR="002F1828" w:rsidRDefault="002F1828">
      <w:pPr>
        <w:ind w:left="-21" w:firstLine="690"/>
      </w:pPr>
    </w:p>
    <w:p w:rsidR="002F1828" w:rsidRDefault="002F1828">
      <w:pPr>
        <w:ind w:left="-21" w:firstLine="690"/>
      </w:pPr>
    </w:p>
    <w:p w:rsidR="002F1828" w:rsidRDefault="002F1828">
      <w:pPr>
        <w:ind w:left="-21" w:firstLine="690"/>
      </w:pPr>
    </w:p>
    <w:p w:rsidR="002F1828" w:rsidRDefault="002F1828">
      <w:pPr>
        <w:ind w:left="-21" w:firstLine="690"/>
      </w:pPr>
    </w:p>
    <w:p w:rsidR="002F1828" w:rsidRDefault="002F1828">
      <w:pPr>
        <w:ind w:left="-21" w:firstLine="690"/>
      </w:pPr>
    </w:p>
    <w:p w:rsidR="002F1828" w:rsidRDefault="002F1828">
      <w:pPr>
        <w:ind w:left="-21" w:firstLine="690"/>
      </w:pPr>
    </w:p>
    <w:p w:rsidR="002F1828" w:rsidRDefault="002F1828">
      <w:pPr>
        <w:ind w:left="-21" w:firstLine="690"/>
      </w:pPr>
    </w:p>
    <w:p w:rsidR="002F1828" w:rsidRDefault="002F1828">
      <w:pPr>
        <w:ind w:left="-21" w:firstLine="690"/>
        <w:rPr>
          <w:sz w:val="24"/>
          <w:szCs w:val="24"/>
        </w:rPr>
      </w:pPr>
    </w:p>
    <w:p w:rsidR="002F1828" w:rsidRDefault="00D97178">
      <w:pPr>
        <w:ind w:left="-21" w:firstLine="69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УСТАВ</w:t>
      </w:r>
    </w:p>
    <w:p w:rsidR="002F1828" w:rsidRDefault="00D97178">
      <w:pPr>
        <w:ind w:left="-21" w:firstLine="69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Муниципального казенного учреждения</w:t>
      </w:r>
    </w:p>
    <w:p w:rsidR="002F1828" w:rsidRDefault="00D97178">
      <w:pPr>
        <w:ind w:left="-21" w:firstLine="69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«Раменская ритуальная служба»</w:t>
      </w:r>
    </w:p>
    <w:p w:rsidR="002F1828" w:rsidRDefault="00D97178">
      <w:pPr>
        <w:ind w:left="-21" w:firstLine="69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Раменского муниципального района</w:t>
      </w:r>
    </w:p>
    <w:p w:rsidR="002F1828" w:rsidRDefault="00D97178">
      <w:pPr>
        <w:ind w:left="-21" w:firstLine="69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Московской области</w:t>
      </w: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2F1828">
      <w:pPr>
        <w:ind w:left="-21" w:firstLine="690"/>
        <w:jc w:val="center"/>
        <w:rPr>
          <w:rFonts w:ascii="Times New Roman" w:eastAsia="Times New Roman" w:hAnsi="Times New Roman" w:cs="Times New Roman"/>
          <w:b/>
          <w:sz w:val="24"/>
          <w:szCs w:val="24"/>
        </w:rPr>
      </w:pPr>
    </w:p>
    <w:p w:rsidR="002F1828" w:rsidRDefault="00D97178">
      <w:pPr>
        <w:ind w:left="-21" w:firstLine="69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2017</w:t>
      </w:r>
    </w:p>
    <w:p w:rsidR="00D97178" w:rsidRDefault="00D97178">
      <w:pPr>
        <w:ind w:left="-21" w:firstLine="690"/>
        <w:jc w:val="center"/>
        <w:rPr>
          <w:rFonts w:ascii="Times New Roman" w:eastAsia="Times New Roman" w:hAnsi="Times New Roman" w:cs="Times New Roman"/>
          <w:b/>
          <w:sz w:val="32"/>
          <w:szCs w:val="32"/>
        </w:rPr>
      </w:pPr>
    </w:p>
    <w:p w:rsidR="002F1828" w:rsidRDefault="00D97178">
      <w:pPr>
        <w:ind w:left="-21" w:firstLine="6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1.ОБЩИЕ ПОЛОЖЕНИЯ</w:t>
      </w:r>
    </w:p>
    <w:p w:rsidR="002F1828" w:rsidRDefault="002F1828">
      <w:pPr>
        <w:ind w:left="-21" w:firstLine="690"/>
        <w:rPr>
          <w:rFonts w:ascii="Times New Roman" w:eastAsia="Times New Roman" w:hAnsi="Times New Roman" w:cs="Times New Roman"/>
          <w:sz w:val="24"/>
          <w:szCs w:val="24"/>
        </w:rPr>
      </w:pP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gramStart"/>
      <w:r>
        <w:rPr>
          <w:rFonts w:ascii="Times New Roman" w:eastAsia="Times New Roman" w:hAnsi="Times New Roman" w:cs="Times New Roman"/>
          <w:sz w:val="24"/>
          <w:szCs w:val="24"/>
        </w:rPr>
        <w:t>Муниципальное казенное учреждение «Раменская ритуальная служба» Раменского муниципального района Московской области (далее Казенное учреждение), создано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Законом Московской области от 17.07.2007 № 115/2007-ОЗ «О погребении и похоронном деле в Московской</w:t>
      </w:r>
      <w:proofErr w:type="gramEnd"/>
      <w:r>
        <w:rPr>
          <w:rFonts w:ascii="Times New Roman" w:eastAsia="Times New Roman" w:hAnsi="Times New Roman" w:cs="Times New Roman"/>
          <w:sz w:val="24"/>
          <w:szCs w:val="24"/>
        </w:rPr>
        <w:t xml:space="preserve"> области»,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Уставом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Наименование Казенного учреждения – Муниципальное казенное учреждение «Раменская ритуальная служба» Раменского муниципального района Московской области. Сокращенное наимен</w:t>
      </w:r>
      <w:r w:rsidR="00023E16">
        <w:rPr>
          <w:rFonts w:ascii="Times New Roman" w:eastAsia="Times New Roman" w:hAnsi="Times New Roman" w:cs="Times New Roman"/>
          <w:sz w:val="24"/>
          <w:szCs w:val="24"/>
        </w:rPr>
        <w:t>ование – МКУ «РРС»</w:t>
      </w:r>
      <w:r>
        <w:rPr>
          <w:rFonts w:ascii="Times New Roman" w:eastAsia="Times New Roman" w:hAnsi="Times New Roman" w:cs="Times New Roman"/>
          <w:sz w:val="24"/>
          <w:szCs w:val="24"/>
        </w:rPr>
        <w:t>.</w:t>
      </w:r>
    </w:p>
    <w:p w:rsidR="002F1828" w:rsidRPr="00655147"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Место нахождения Казенного учреждения: 140100, Российская Феде</w:t>
      </w:r>
      <w:r w:rsidR="00655147">
        <w:rPr>
          <w:rFonts w:ascii="Times New Roman" w:eastAsia="Times New Roman" w:hAnsi="Times New Roman" w:cs="Times New Roman"/>
          <w:sz w:val="24"/>
          <w:szCs w:val="24"/>
        </w:rPr>
        <w:t>рация, Московская область, г.</w:t>
      </w:r>
      <w:r>
        <w:rPr>
          <w:rFonts w:ascii="Times New Roman" w:eastAsia="Times New Roman" w:hAnsi="Times New Roman" w:cs="Times New Roman"/>
          <w:sz w:val="24"/>
          <w:szCs w:val="24"/>
        </w:rPr>
        <w:t xml:space="preserve"> Раменское, </w:t>
      </w: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w:t>
      </w:r>
      <w:r w:rsidR="00655147">
        <w:rPr>
          <w:rFonts w:ascii="Times New Roman" w:eastAsia="Times New Roman" w:hAnsi="Times New Roman" w:cs="Times New Roman"/>
          <w:sz w:val="24"/>
          <w:szCs w:val="24"/>
        </w:rPr>
        <w:t>Б</w:t>
      </w:r>
      <w:proofErr w:type="gramEnd"/>
      <w:r w:rsidR="00655147">
        <w:rPr>
          <w:rFonts w:ascii="Times New Roman" w:eastAsia="Times New Roman" w:hAnsi="Times New Roman" w:cs="Times New Roman"/>
          <w:sz w:val="24"/>
          <w:szCs w:val="24"/>
        </w:rPr>
        <w:t>ронницкая</w:t>
      </w:r>
      <w:proofErr w:type="spellEnd"/>
      <w:r w:rsidR="00655147">
        <w:rPr>
          <w:rFonts w:ascii="Times New Roman" w:eastAsia="Times New Roman" w:hAnsi="Times New Roman" w:cs="Times New Roman"/>
          <w:sz w:val="24"/>
          <w:szCs w:val="24"/>
        </w:rPr>
        <w:t>, д. 33, пом.1а.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Казенное учреждение</w:t>
      </w:r>
      <w:r w:rsidR="00655147">
        <w:rPr>
          <w:rFonts w:ascii="Times New Roman" w:eastAsia="Times New Roman" w:hAnsi="Times New Roman" w:cs="Times New Roman"/>
          <w:sz w:val="24"/>
          <w:szCs w:val="24"/>
        </w:rPr>
        <w:t xml:space="preserve"> исполняет функцию уполномоченного органа в сфере погребения и похоронного дела, а также</w:t>
      </w:r>
      <w:r>
        <w:rPr>
          <w:rFonts w:ascii="Times New Roman" w:eastAsia="Times New Roman" w:hAnsi="Times New Roman" w:cs="Times New Roman"/>
          <w:sz w:val="24"/>
          <w:szCs w:val="24"/>
        </w:rPr>
        <w:t xml:space="preserve"> является специализированной службой в сфере погребения и похоронного дела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Казенное учреждение является юридическим лицом с момента государственной регистрации, имеет обособленное имущество, самостоятельный баланс, бюджетную смету, круглую печать, лицевой счет, открытый в территориальном органе Федерального казначейства, печать с полным наименованием Казенного учреждения, штампы и бланки с полным наименованием, а также собственную эмблему, зарегистрированную в установленном порядке. Казенное учреждение вправе использовать в своей деятельности герб, флаг и иные символы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Казенное учреждение осуществляет свою деятельность в соответствии с Конституцией Российской Федерации, федеральными законами и иными нормативными актами Российской Федерации, законами и нормативными актами Московской области, Уставом Раменского муниципального района Московской области, иными правовыми и </w:t>
      </w:r>
      <w:r w:rsidR="00023E16">
        <w:rPr>
          <w:rFonts w:ascii="Times New Roman" w:eastAsia="Times New Roman" w:hAnsi="Times New Roman" w:cs="Times New Roman"/>
          <w:sz w:val="24"/>
          <w:szCs w:val="24"/>
        </w:rPr>
        <w:t>муниципальными правовыми</w:t>
      </w:r>
      <w:r>
        <w:rPr>
          <w:rFonts w:ascii="Times New Roman" w:eastAsia="Times New Roman" w:hAnsi="Times New Roman" w:cs="Times New Roman"/>
          <w:sz w:val="24"/>
          <w:szCs w:val="24"/>
        </w:rPr>
        <w:t xml:space="preserve"> актами Раменского муниципального района Московской области, настоящим Уставом.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Учредителем Казенного учреждения является Раменский муниципальный район Московской области в лице Администрации Раменского муниципального района Московской области. Полномочия собственника имущества и учредителя Казенного учреждения осуществляет Администрация Раменского муниципального района Московской области (в дальнейшем – Учредитель). Место нахождения Учредителя: 140100, Российская Федерация, Московская область, г. Раменское, Комсомольская площадь, д. 2.</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 Финансовое обеспечение деятельности Казенного учреждения осуществляется за счет средств местного бюджета и на основании бюджетной сметы.</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Казенное учреждение отвечает по своим обязательствам в соответствии с федеральными законами и иными нормативными правовыми актами, законами и иными нормативными актами Московской области, </w:t>
      </w:r>
      <w:r w:rsidR="00875223">
        <w:rPr>
          <w:rFonts w:ascii="Times New Roman" w:eastAsia="Times New Roman" w:hAnsi="Times New Roman" w:cs="Times New Roman"/>
          <w:sz w:val="24"/>
          <w:szCs w:val="24"/>
        </w:rPr>
        <w:t xml:space="preserve">муниципальными </w:t>
      </w:r>
      <w:r>
        <w:rPr>
          <w:rFonts w:ascii="Times New Roman" w:eastAsia="Times New Roman" w:hAnsi="Times New Roman" w:cs="Times New Roman"/>
          <w:sz w:val="24"/>
          <w:szCs w:val="24"/>
        </w:rPr>
        <w:t>правовыми актами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1.10.Казенное учреждение отвечает по своим обязательствам находящимися в его распоряжении денежными средствами. При недостаточности лимитов бюджетных обязательств, выделенных Казенному учреждению для исполнения его денежных обязательств, по таким обязательствам отвечает Раменский муниципальный район Московской области в лице Администрации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1.11.Казенное учреждение самостоятельно выступает в суде в качестве истца, ответчика или третьего лица.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1.12.Казенное учреждение не имеет права выступать учредителем (участником) юридических лиц.</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1.13.Казенное учреждение не имеет филиалов и представительств.</w:t>
      </w:r>
    </w:p>
    <w:p w:rsidR="002F1828" w:rsidRDefault="002F1828">
      <w:pPr>
        <w:ind w:left="-21" w:firstLine="690"/>
        <w:jc w:val="both"/>
        <w:rPr>
          <w:rFonts w:ascii="Times New Roman" w:eastAsia="Times New Roman" w:hAnsi="Times New Roman" w:cs="Times New Roman"/>
          <w:sz w:val="24"/>
          <w:szCs w:val="24"/>
        </w:rPr>
      </w:pPr>
    </w:p>
    <w:p w:rsidR="002F1828" w:rsidRDefault="00D97178">
      <w:pPr>
        <w:ind w:left="-21" w:firstLine="6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2.ЦЕЛИ И ВИДЫ ДЕЯТЕЛЬНОСТИ</w:t>
      </w:r>
    </w:p>
    <w:p w:rsidR="002F1828" w:rsidRDefault="002F1828">
      <w:pPr>
        <w:ind w:left="-21" w:firstLine="690"/>
        <w:rPr>
          <w:rFonts w:ascii="Times New Roman" w:eastAsia="Times New Roman" w:hAnsi="Times New Roman" w:cs="Times New Roman"/>
          <w:sz w:val="24"/>
          <w:szCs w:val="24"/>
        </w:rPr>
      </w:pP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Казенное учреждение создано в целях решения вопросов органов местного самоуправления по предоставлению муниципальных услуг и организации ритуальных услуг, содержанию мест захоронения на территории Раменского муниципального района Московской области в соответствии с требованиями действующего законодательства Российской Федерации, Московской области и </w:t>
      </w:r>
      <w:r w:rsidR="00023E16">
        <w:rPr>
          <w:rFonts w:ascii="Times New Roman" w:eastAsia="Times New Roman" w:hAnsi="Times New Roman" w:cs="Times New Roman"/>
          <w:sz w:val="24"/>
          <w:szCs w:val="24"/>
        </w:rPr>
        <w:t>муниципальными правовыми актами</w:t>
      </w:r>
      <w:r>
        <w:rPr>
          <w:rFonts w:ascii="Times New Roman" w:eastAsia="Times New Roman" w:hAnsi="Times New Roman" w:cs="Times New Roman"/>
          <w:sz w:val="24"/>
          <w:szCs w:val="24"/>
        </w:rPr>
        <w:t>.</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Казенное учреждение в соответствии с целями его создания осуществляет следующие виды деятельности: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1)выполнение отдельных муниципальных </w:t>
      </w:r>
      <w:proofErr w:type="gramStart"/>
      <w:r>
        <w:rPr>
          <w:rFonts w:ascii="Times New Roman" w:eastAsia="Times New Roman" w:hAnsi="Times New Roman" w:cs="Times New Roman"/>
          <w:sz w:val="24"/>
          <w:szCs w:val="24"/>
        </w:rPr>
        <w:t>функций органов местного самоуправления Раменского муниципального района Московской области</w:t>
      </w:r>
      <w:proofErr w:type="gramEnd"/>
      <w:r>
        <w:rPr>
          <w:rFonts w:ascii="Times New Roman" w:eastAsia="Times New Roman" w:hAnsi="Times New Roman" w:cs="Times New Roman"/>
          <w:sz w:val="24"/>
          <w:szCs w:val="24"/>
        </w:rPr>
        <w:t xml:space="preserve"> в сфере погребения и похоронного дела</w:t>
      </w:r>
      <w:r w:rsidR="00655147">
        <w:rPr>
          <w:rFonts w:ascii="Times New Roman" w:eastAsia="Times New Roman" w:hAnsi="Times New Roman" w:cs="Times New Roman"/>
          <w:sz w:val="24"/>
          <w:szCs w:val="24"/>
        </w:rPr>
        <w:t xml:space="preserve"> в том числе:</w:t>
      </w:r>
    </w:p>
    <w:p w:rsidR="00655147" w:rsidRPr="00655147" w:rsidRDefault="00655147"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55147">
        <w:rPr>
          <w:rFonts w:ascii="Times New Roman" w:hAnsi="Times New Roman" w:cs="Times New Roman"/>
          <w:sz w:val="24"/>
          <w:szCs w:val="24"/>
        </w:rPr>
        <w:t xml:space="preserve">Формирование и ведение учета кладбищ, расположенных на территории </w:t>
      </w:r>
      <w:r w:rsidR="006F6DE4">
        <w:rPr>
          <w:rFonts w:ascii="Times New Roman" w:hAnsi="Times New Roman" w:cs="Times New Roman"/>
          <w:sz w:val="24"/>
          <w:szCs w:val="24"/>
        </w:rPr>
        <w:t>Р</w:t>
      </w:r>
      <w:r w:rsidRPr="00655147">
        <w:rPr>
          <w:rFonts w:ascii="Times New Roman" w:hAnsi="Times New Roman" w:cs="Times New Roman"/>
          <w:sz w:val="24"/>
          <w:szCs w:val="24"/>
        </w:rPr>
        <w:t>аменского муниципального района.</w:t>
      </w:r>
    </w:p>
    <w:p w:rsidR="00655147"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Регистрация и перерегистрация захоронений, расположенных в Раменском муниципальном районе.</w:t>
      </w:r>
    </w:p>
    <w:p w:rsidR="00655147" w:rsidRPr="00655147" w:rsidRDefault="006F6DE4" w:rsidP="00023E1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Регистрация установки и замены надмогильных сооружений.</w:t>
      </w:r>
    </w:p>
    <w:p w:rsidR="00BF2AD3" w:rsidRPr="00BF2AD3" w:rsidRDefault="006F6DE4" w:rsidP="00023E16">
      <w:pPr>
        <w:ind w:firstLine="360"/>
        <w:jc w:val="both"/>
        <w:rPr>
          <w:rFonts w:ascii="Times New Roman" w:hAnsi="Times New Roman" w:cs="Times New Roman"/>
          <w:sz w:val="24"/>
          <w:szCs w:val="24"/>
        </w:rPr>
      </w:pPr>
      <w:proofErr w:type="gramStart"/>
      <w:r w:rsidRPr="00BF2AD3">
        <w:rPr>
          <w:rFonts w:ascii="Times New Roman" w:hAnsi="Times New Roman" w:cs="Times New Roman"/>
          <w:sz w:val="24"/>
          <w:szCs w:val="24"/>
        </w:rPr>
        <w:t xml:space="preserve">- </w:t>
      </w:r>
      <w:r w:rsidR="00BF2AD3" w:rsidRPr="00BF2AD3">
        <w:rPr>
          <w:rFonts w:ascii="Times New Roman" w:hAnsi="Times New Roman" w:cs="Times New Roman"/>
          <w:sz w:val="24"/>
          <w:szCs w:val="24"/>
        </w:rPr>
        <w:t>Разработка и реализация мероприятий по созданию новых, а также эксплуатации, реконструкции (расширению), ремонту (текущему, капитальному), закрытию или переносу действующих кладбищ, а также проведение комплекса мероприятий (нормативные гидротехнические и другие работы) в целях обеспечения экологической и биологической безопасности территорий захоронений для населения, для оптимизации сроков биодеградации и минерализации останков и предотвращения миграции загрязнений в почво-грунты и грунтовые воды;</w:t>
      </w:r>
      <w:proofErr w:type="gramEnd"/>
      <w:r w:rsidR="00BF2AD3" w:rsidRPr="00BF2AD3">
        <w:rPr>
          <w:rFonts w:ascii="Times New Roman" w:hAnsi="Times New Roman" w:cs="Times New Roman"/>
          <w:sz w:val="24"/>
          <w:szCs w:val="24"/>
        </w:rPr>
        <w:t xml:space="preserve"> осуществление текущего </w:t>
      </w:r>
      <w:proofErr w:type="gramStart"/>
      <w:r w:rsidR="00BF2AD3" w:rsidRPr="00BF2AD3">
        <w:rPr>
          <w:rFonts w:ascii="Times New Roman" w:hAnsi="Times New Roman" w:cs="Times New Roman"/>
          <w:sz w:val="24"/>
          <w:szCs w:val="24"/>
        </w:rPr>
        <w:t>контроля за</w:t>
      </w:r>
      <w:proofErr w:type="gramEnd"/>
      <w:r w:rsidR="00BF2AD3" w:rsidRPr="00BF2AD3">
        <w:rPr>
          <w:rFonts w:ascii="Times New Roman" w:hAnsi="Times New Roman" w:cs="Times New Roman"/>
          <w:sz w:val="24"/>
          <w:szCs w:val="24"/>
        </w:rPr>
        <w:t xml:space="preserve"> использованием кладбищ и иных объектов похоронного назначения, </w:t>
      </w:r>
      <w:r w:rsidR="00BF2AD3" w:rsidRPr="00BF2AD3">
        <w:rPr>
          <w:rFonts w:ascii="Times New Roman" w:hAnsi="Times New Roman" w:cs="Times New Roman"/>
          <w:sz w:val="24"/>
          <w:szCs w:val="24"/>
        </w:rPr>
        <w:lastRenderedPageBreak/>
        <w:t>находящихся в собственности Раменского муниципального района Московской области.</w:t>
      </w:r>
    </w:p>
    <w:p w:rsidR="00655147"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Разработка и реализация мероприятий по текущему и капитальному ремонту кладбищ и иных объектов похоронного назначения.</w:t>
      </w:r>
    </w:p>
    <w:p w:rsidR="00655147"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 xml:space="preserve">Осуществление мероприятий по принятию и оформлению в муниципальную собственность </w:t>
      </w:r>
      <w:proofErr w:type="spellStart"/>
      <w:r w:rsidR="00655147" w:rsidRPr="00655147">
        <w:rPr>
          <w:rFonts w:ascii="Times New Roman" w:hAnsi="Times New Roman" w:cs="Times New Roman"/>
          <w:sz w:val="24"/>
          <w:szCs w:val="24"/>
        </w:rPr>
        <w:t>безхозяйных</w:t>
      </w:r>
      <w:proofErr w:type="spellEnd"/>
      <w:r w:rsidR="00655147" w:rsidRPr="00655147">
        <w:rPr>
          <w:rFonts w:ascii="Times New Roman" w:hAnsi="Times New Roman" w:cs="Times New Roman"/>
          <w:sz w:val="24"/>
          <w:szCs w:val="24"/>
        </w:rPr>
        <w:t xml:space="preserve"> кладбищ.</w:t>
      </w:r>
    </w:p>
    <w:p w:rsidR="00655147"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 xml:space="preserve">Осуществление </w:t>
      </w:r>
      <w:proofErr w:type="gramStart"/>
      <w:r w:rsidR="00655147" w:rsidRPr="00655147">
        <w:rPr>
          <w:rFonts w:ascii="Times New Roman" w:hAnsi="Times New Roman" w:cs="Times New Roman"/>
          <w:sz w:val="24"/>
          <w:szCs w:val="24"/>
        </w:rPr>
        <w:t>контроля за</w:t>
      </w:r>
      <w:proofErr w:type="gramEnd"/>
      <w:r w:rsidR="00655147" w:rsidRPr="00655147">
        <w:rPr>
          <w:rFonts w:ascii="Times New Roman" w:hAnsi="Times New Roman" w:cs="Times New Roman"/>
          <w:sz w:val="24"/>
          <w:szCs w:val="24"/>
        </w:rPr>
        <w:t xml:space="preserve"> использованием кладбищ и иных объектов похоронного назначения.</w:t>
      </w:r>
    </w:p>
    <w:p w:rsidR="00655147"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Организация охраны объектов похоронного назначения.</w:t>
      </w:r>
    </w:p>
    <w:p w:rsidR="00655147"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Формирование и содержание документов архивного фонда до передачи на хранение в соответствующий архив.</w:t>
      </w:r>
    </w:p>
    <w:p w:rsidR="00655147"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Организация перезахоронения останков при обнаружении старых военных и ранее неизвестных захоронений.</w:t>
      </w:r>
    </w:p>
    <w:p w:rsidR="00D24152" w:rsidRPr="00D24152" w:rsidRDefault="006F6DE4" w:rsidP="00023E16">
      <w:pPr>
        <w:ind w:firstLine="360"/>
        <w:jc w:val="both"/>
        <w:rPr>
          <w:rFonts w:ascii="Times New Roman" w:hAnsi="Times New Roman" w:cs="Times New Roman"/>
          <w:sz w:val="24"/>
          <w:szCs w:val="24"/>
        </w:rPr>
      </w:pPr>
      <w:proofErr w:type="gramStart"/>
      <w:r w:rsidRPr="00D24152">
        <w:rPr>
          <w:rFonts w:ascii="Times New Roman" w:hAnsi="Times New Roman" w:cs="Times New Roman"/>
          <w:sz w:val="24"/>
          <w:szCs w:val="24"/>
        </w:rPr>
        <w:t xml:space="preserve">- </w:t>
      </w:r>
      <w:r w:rsidR="00D24152" w:rsidRPr="00D24152">
        <w:rPr>
          <w:rFonts w:ascii="Times New Roman" w:hAnsi="Times New Roman" w:cs="Times New Roman"/>
          <w:sz w:val="24"/>
          <w:szCs w:val="24"/>
        </w:rPr>
        <w:t>Предоставление земельного участка (места) для одиночного захоронения, родственных захоронений, семейных (родовых), почетных, воинских, братских (общих) захоронений, а захоронений в стенах скорби на объектах похоронного значения с выдачей удостоверения о захоронении (</w:t>
      </w:r>
      <w:proofErr w:type="spellStart"/>
      <w:r w:rsidR="00D24152" w:rsidRPr="00D24152">
        <w:rPr>
          <w:rFonts w:ascii="Times New Roman" w:hAnsi="Times New Roman" w:cs="Times New Roman"/>
          <w:sz w:val="24"/>
          <w:szCs w:val="24"/>
        </w:rPr>
        <w:t>подзахоронении</w:t>
      </w:r>
      <w:proofErr w:type="spellEnd"/>
      <w:r w:rsidR="00D24152" w:rsidRPr="00D24152">
        <w:rPr>
          <w:rFonts w:ascii="Times New Roman" w:hAnsi="Times New Roman" w:cs="Times New Roman"/>
          <w:sz w:val="24"/>
          <w:szCs w:val="24"/>
        </w:rPr>
        <w:t>) установленного образца, выдачей разрешения на перезахоронение (</w:t>
      </w:r>
      <w:proofErr w:type="spellStart"/>
      <w:r w:rsidR="00D24152" w:rsidRPr="00D24152">
        <w:rPr>
          <w:rFonts w:ascii="Times New Roman" w:hAnsi="Times New Roman" w:cs="Times New Roman"/>
          <w:sz w:val="24"/>
          <w:szCs w:val="24"/>
        </w:rPr>
        <w:t>подзахоронение</w:t>
      </w:r>
      <w:proofErr w:type="spellEnd"/>
      <w:r w:rsidR="00D24152" w:rsidRPr="00D24152">
        <w:rPr>
          <w:rFonts w:ascii="Times New Roman" w:hAnsi="Times New Roman" w:cs="Times New Roman"/>
          <w:sz w:val="24"/>
          <w:szCs w:val="24"/>
        </w:rPr>
        <w:t>) в установленном порядке, выдачей разрешения на установку (замену) надмо</w:t>
      </w:r>
      <w:r w:rsidR="00D24152">
        <w:rPr>
          <w:rFonts w:ascii="Times New Roman" w:hAnsi="Times New Roman" w:cs="Times New Roman"/>
          <w:sz w:val="24"/>
          <w:szCs w:val="24"/>
        </w:rPr>
        <w:t>гильного сооружения (надгробия).</w:t>
      </w:r>
      <w:proofErr w:type="gramEnd"/>
    </w:p>
    <w:p w:rsidR="00D24152" w:rsidRPr="00D24152" w:rsidRDefault="00D24152"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D24152">
        <w:rPr>
          <w:rFonts w:ascii="Times New Roman" w:hAnsi="Times New Roman" w:cs="Times New Roman"/>
          <w:sz w:val="24"/>
          <w:szCs w:val="24"/>
        </w:rPr>
        <w:t xml:space="preserve">Осуществление мероприятий по перезахоронению останков умерших в соответствии </w:t>
      </w:r>
      <w:r>
        <w:rPr>
          <w:rFonts w:ascii="Times New Roman" w:hAnsi="Times New Roman" w:cs="Times New Roman"/>
          <w:sz w:val="24"/>
          <w:szCs w:val="24"/>
        </w:rPr>
        <w:t>с действующим законодательством.</w:t>
      </w:r>
    </w:p>
    <w:p w:rsidR="00655147"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Выполнение функций муниципального заказчика в сфере погребения и похоронного дела.</w:t>
      </w:r>
    </w:p>
    <w:p w:rsidR="00655147"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5147" w:rsidRPr="00655147">
        <w:rPr>
          <w:rFonts w:ascii="Times New Roman" w:hAnsi="Times New Roman" w:cs="Times New Roman"/>
          <w:sz w:val="24"/>
          <w:szCs w:val="24"/>
        </w:rPr>
        <w:t>Проведение регулярного мониторинга состояния и организации похоронного дела и предоставления ритуальных услуг в Раменском муниципальном районе.</w:t>
      </w:r>
    </w:p>
    <w:p w:rsidR="00655147" w:rsidRPr="00655147" w:rsidRDefault="00655147" w:rsidP="00023E16">
      <w:pPr>
        <w:ind w:firstLine="360"/>
        <w:jc w:val="both"/>
        <w:rPr>
          <w:rFonts w:ascii="Times New Roman" w:eastAsia="Times New Roman" w:hAnsi="Times New Roman" w:cs="Times New Roman"/>
          <w:sz w:val="24"/>
          <w:szCs w:val="24"/>
        </w:rPr>
      </w:pPr>
    </w:p>
    <w:p w:rsidR="006F6DE4"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оказание услуг в сфере погребения и похоронного дела, содержание мест захоронения, а такж</w:t>
      </w:r>
      <w:r w:rsidR="006F6DE4">
        <w:rPr>
          <w:rFonts w:ascii="Times New Roman" w:eastAsia="Times New Roman" w:hAnsi="Times New Roman" w:cs="Times New Roman"/>
          <w:sz w:val="24"/>
          <w:szCs w:val="24"/>
        </w:rPr>
        <w:t>е иные, связанные с ними услуги, в том числе:</w:t>
      </w:r>
    </w:p>
    <w:p w:rsidR="002F1828" w:rsidRDefault="002F1828">
      <w:pPr>
        <w:ind w:left="-21" w:firstLine="690"/>
        <w:jc w:val="both"/>
        <w:rPr>
          <w:rFonts w:ascii="Times New Roman" w:eastAsia="Times New Roman" w:hAnsi="Times New Roman" w:cs="Times New Roman"/>
          <w:sz w:val="14"/>
          <w:szCs w:val="14"/>
        </w:rPr>
      </w:pPr>
    </w:p>
    <w:p w:rsidR="006F6DE4" w:rsidRPr="00655147" w:rsidRDefault="006F6DE4"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55147">
        <w:rPr>
          <w:rFonts w:ascii="Times New Roman" w:hAnsi="Times New Roman" w:cs="Times New Roman"/>
          <w:sz w:val="24"/>
          <w:szCs w:val="24"/>
        </w:rPr>
        <w:t xml:space="preserve">Транспортировка </w:t>
      </w:r>
      <w:proofErr w:type="gramStart"/>
      <w:r w:rsidRPr="00655147">
        <w:rPr>
          <w:rFonts w:ascii="Times New Roman" w:hAnsi="Times New Roman" w:cs="Times New Roman"/>
          <w:sz w:val="24"/>
          <w:szCs w:val="24"/>
        </w:rPr>
        <w:t>умерших</w:t>
      </w:r>
      <w:proofErr w:type="gramEnd"/>
      <w:r w:rsidRPr="00655147">
        <w:rPr>
          <w:rFonts w:ascii="Times New Roman" w:hAnsi="Times New Roman" w:cs="Times New Roman"/>
          <w:sz w:val="24"/>
          <w:szCs w:val="24"/>
        </w:rPr>
        <w:t xml:space="preserve"> в морг, включая погрузо-разгрузочные работы для проведения судебно-медицинской экспертизы (исследования) и </w:t>
      </w:r>
      <w:proofErr w:type="spellStart"/>
      <w:r w:rsidRPr="00655147">
        <w:rPr>
          <w:rFonts w:ascii="Times New Roman" w:hAnsi="Times New Roman" w:cs="Times New Roman"/>
          <w:sz w:val="24"/>
          <w:szCs w:val="24"/>
        </w:rPr>
        <w:t>паталогоанатомического</w:t>
      </w:r>
      <w:proofErr w:type="spellEnd"/>
      <w:r w:rsidRPr="00655147">
        <w:rPr>
          <w:rFonts w:ascii="Times New Roman" w:hAnsi="Times New Roman" w:cs="Times New Roman"/>
          <w:sz w:val="24"/>
          <w:szCs w:val="24"/>
        </w:rPr>
        <w:t xml:space="preserve"> вскрытия.</w:t>
      </w:r>
    </w:p>
    <w:p w:rsidR="006F6DE4" w:rsidRPr="00655147" w:rsidRDefault="004D034A"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F6DE4" w:rsidRPr="00655147">
        <w:rPr>
          <w:rFonts w:ascii="Times New Roman" w:hAnsi="Times New Roman" w:cs="Times New Roman"/>
          <w:sz w:val="24"/>
          <w:szCs w:val="24"/>
        </w:rPr>
        <w:t>Содержание мест захоронения почетных граждан и отнесенных к этой категории граждан.</w:t>
      </w:r>
    </w:p>
    <w:p w:rsidR="006F6DE4" w:rsidRPr="00655147" w:rsidRDefault="004D034A" w:rsidP="00023E1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F6DE4" w:rsidRPr="00655147">
        <w:rPr>
          <w:rFonts w:ascii="Times New Roman" w:hAnsi="Times New Roman" w:cs="Times New Roman"/>
          <w:sz w:val="24"/>
          <w:szCs w:val="24"/>
        </w:rPr>
        <w:t>Вывоз и захоронение биологических отходов.</w:t>
      </w:r>
    </w:p>
    <w:p w:rsidR="006F6DE4" w:rsidRPr="00D24152" w:rsidRDefault="004D034A" w:rsidP="00023E16">
      <w:pPr>
        <w:ind w:firstLine="360"/>
        <w:jc w:val="both"/>
        <w:rPr>
          <w:rFonts w:ascii="Times New Roman" w:hAnsi="Times New Roman" w:cs="Times New Roman"/>
          <w:sz w:val="24"/>
          <w:szCs w:val="24"/>
        </w:rPr>
      </w:pPr>
      <w:r w:rsidRPr="00D24152">
        <w:rPr>
          <w:rFonts w:ascii="Times New Roman" w:hAnsi="Times New Roman" w:cs="Times New Roman"/>
          <w:sz w:val="24"/>
          <w:szCs w:val="24"/>
        </w:rPr>
        <w:t xml:space="preserve">- </w:t>
      </w:r>
      <w:r w:rsidR="00D24152" w:rsidRPr="00D24152">
        <w:rPr>
          <w:rFonts w:ascii="Times New Roman" w:hAnsi="Times New Roman" w:cs="Times New Roman"/>
          <w:sz w:val="24"/>
          <w:szCs w:val="24"/>
        </w:rPr>
        <w:t>Погребение (захоронение) тел умерших согласно гарантированному перечню услуг по погребению, погребение неопознанных и невостребованных тел умерших, и связанные с этим услуги, такие как, подготовка тел умерших к захоронению, предоставление услуг, связанных с захоронением (кроме религиозных служб), включая транспортировку тел умерших.</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Казенное учреждение вправе осуществлять иные виды деятельности,</w:t>
      </w:r>
      <w:r w:rsidR="004D034A">
        <w:rPr>
          <w:rFonts w:ascii="Times New Roman" w:eastAsia="Times New Roman" w:hAnsi="Times New Roman" w:cs="Times New Roman"/>
          <w:sz w:val="24"/>
          <w:szCs w:val="24"/>
        </w:rPr>
        <w:t xml:space="preserve"> относящиеся к сфере погребения и похоронного дела,</w:t>
      </w:r>
      <w:r>
        <w:rPr>
          <w:rFonts w:ascii="Times New Roman" w:eastAsia="Times New Roman" w:hAnsi="Times New Roman" w:cs="Times New Roman"/>
          <w:sz w:val="24"/>
          <w:szCs w:val="24"/>
        </w:rPr>
        <w:t xml:space="preserve"> не противоречащие действующему законодательству</w:t>
      </w:r>
      <w:r w:rsidR="00875223">
        <w:rPr>
          <w:rFonts w:ascii="Times New Roman" w:eastAsia="Times New Roman" w:hAnsi="Times New Roman" w:cs="Times New Roman"/>
          <w:sz w:val="24"/>
          <w:szCs w:val="24"/>
        </w:rPr>
        <w:t xml:space="preserve"> и настоящему Уставу</w:t>
      </w:r>
      <w:r>
        <w:rPr>
          <w:rFonts w:ascii="Times New Roman" w:eastAsia="Times New Roman" w:hAnsi="Times New Roman" w:cs="Times New Roman"/>
          <w:sz w:val="24"/>
          <w:szCs w:val="24"/>
        </w:rPr>
        <w:t>.</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 Осуществлению деятельности, отнесенной законодательством к лицензируемой, предшествует получение Казенным учреждением соответствующей лицензии (лицензий) в установленном законом порядке.</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Учредитель обеспечивает условия для реализации целей и видов деятельности, предусмотренных настоящим Уставом.</w:t>
      </w:r>
    </w:p>
    <w:p w:rsidR="005F6B77" w:rsidRDefault="005F6B77">
      <w:pPr>
        <w:ind w:left="-21" w:firstLine="690"/>
        <w:jc w:val="both"/>
        <w:rPr>
          <w:rFonts w:ascii="Times New Roman" w:eastAsia="Times New Roman" w:hAnsi="Times New Roman" w:cs="Times New Roman"/>
          <w:sz w:val="24"/>
          <w:szCs w:val="24"/>
        </w:rPr>
      </w:pPr>
    </w:p>
    <w:p w:rsidR="002F1828" w:rsidRDefault="00D97178">
      <w:pPr>
        <w:ind w:left="-21" w:firstLine="6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3.ИМУЩЕСТВО И ФИНАНСОВОЕ ОБЕСПЕЧЕНИЕ КАЗЕННОГО УЧРЕЖДЕНИЯ</w:t>
      </w:r>
    </w:p>
    <w:p w:rsidR="002F1828" w:rsidRDefault="002F1828">
      <w:pPr>
        <w:ind w:left="-21" w:firstLine="690"/>
        <w:rPr>
          <w:rFonts w:ascii="Times New Roman" w:eastAsia="Times New Roman" w:hAnsi="Times New Roman" w:cs="Times New Roman"/>
          <w:b/>
          <w:sz w:val="24"/>
          <w:szCs w:val="24"/>
        </w:rPr>
      </w:pP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Имущество Казенного учреждения закрепляется за ним на праве оперативного управления в соответствии с Гражданским кодексом Российской Федерации. Земельные участки, необходимые для выполнения Казенным учреждением своих уставных задач, предоставляется ему на праве постоянного (бессрочного) пользования.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Источником финансового обеспечения Казенного учреждения являются средства, выделяемые из бюджета Раменского муниципального района Московской области согласно утвержденной бюджетной смете.</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Казенное учреждение не имеет права предоставлять и получать кредиты (займы), приобретать ценные бумаги.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Имущество и средства Казенного учреждения отражаются в его балансе и используются для достижения целей, определенных его Уставом.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Казенное учреждение использует закрепленное за ним имущество и имущество, приобретенное на средства, выделяемые ему Учредителем, исключительно для целей и видов деятельности, закрепленных в настоящем Уставе.</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Казенное учреждение ведет налоговый, бюджетный учет и статистическую отчетность результатов хозяйственной и иной деятельности в порядке, установленном законодательством Российской Федерации.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Казенному учреждению запрещено совершение сделок, возможным последствием которого является отчуждение или обременение имущества, закрепленного за Казенным учреждением или имущества, приобретенного за счет средств, выделяемых Казенному учреждению из бюджета Раменского муниципального района Московской области без согласия Учредителя.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Казенное учреждение не вправе отчуждать либо иным способом распоряжаться имуществом без согласия Учредителя.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3.9.Казенное учреждение может осуществлять приносящую доход деятельность в соответствии с настоящим Уставом. Доходы, полученные от указанной деятельности, поступают в бюджет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Раменского муниципального района Московской области в пределах отведенных Казенному учреждению лимитов бюджетных обязательств, если иное не установлено Бюджетным Кодексом.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3.11.Казенное учреждение на основании договора (соглашения) вправе передавать иной организации полномочия по ведению бюджетного учета и формированию бюджетной отчетности.</w:t>
      </w:r>
    </w:p>
    <w:p w:rsidR="002F1828" w:rsidRDefault="002F1828">
      <w:pPr>
        <w:ind w:left="-21" w:firstLine="690"/>
        <w:jc w:val="both"/>
        <w:rPr>
          <w:rFonts w:ascii="Times New Roman" w:eastAsia="Times New Roman" w:hAnsi="Times New Roman" w:cs="Times New Roman"/>
          <w:sz w:val="24"/>
          <w:szCs w:val="24"/>
        </w:rPr>
      </w:pPr>
    </w:p>
    <w:p w:rsidR="002F1828" w:rsidRDefault="00D97178">
      <w:pPr>
        <w:ind w:left="-21" w:firstLine="6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4.ОРГАНИЗАЦИЯ ДЕЯТЕЛЬНОСТИ КАЗЕННОГО УЧРЕЖДЕНИЯ</w:t>
      </w:r>
    </w:p>
    <w:p w:rsidR="002F1828" w:rsidRDefault="002F1828">
      <w:pPr>
        <w:ind w:left="-21" w:firstLine="690"/>
        <w:rPr>
          <w:rFonts w:ascii="Times New Roman" w:eastAsia="Times New Roman" w:hAnsi="Times New Roman" w:cs="Times New Roman"/>
          <w:b/>
          <w:sz w:val="24"/>
          <w:szCs w:val="24"/>
        </w:rPr>
      </w:pP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Казенное учреждение осуществляет свою деятельность в соответствии с законодательством Российской Федерации, Московской области, правовыми и нормативными актами Раменского муниципального района Московской области в пределах, установленных настоящим Уставом.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Управление Казенным учреждением осуществляется в соответствии с законодательством Российской Федерации, Московской области, правовыми и нормативными актами Раменского муниципального района Московской области и настоящим Уставом.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Учредитель в отношении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определяет цели, предмет и виды деятельности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назначает и увольняет Директора Казенного учреждения, для чего заключает и прекращает трудовой договор с Директором Казенного учреждения, вносит в трудовой договор изменения и дополнения, а также отстраняет от работы Директора с соблюдением требований трудового законодательства;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утверждает должностную инструкцию Директора;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устанавливает в отношении Директора выплаты и поощрения стимулирующего характера;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принимает и снимает дисциплинарные взыскания в отношении Директора;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направляет Директора в служебные командировки;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решает вопрос о предоставлении, продлении, перенесении ежегодных оплачиваемых отпусков, разделении сроков отпуска, отзыве из отпуска, предоставлении отпуска без сохранения заработной платы Директору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передает в оперативное управление Казенному учреждению муниципальное имущество;</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утверждает Устав Казенного учреждения и внесение в него изменений;</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реорганизовывает и ликвидирует Казенное учреждение;</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утверждает штатную численность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формирует и утверждает бюджетную смету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обеспечивает выделение финансовых средств на основании бюджетной сметы и предоставленных запросов; </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утверждает передаточный акт и разделительный баланс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назначает ликвидационную комиссию и утверждает промежуточный и окончательный ликвидационный баланс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согласовывает Казенному учреждению совершение сделок с имуществом, закрепленным за ним;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 определяет порядок составления и утверждения отчета о результатах деятельности Казенного учреждения и использования закрепленного за ним имущества;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осуществляет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деятельностью Казенного учреждения и использованием имущества, закрепленного за Казенным учреждением, исполнение бюджетной сметы, а также финансовый контроль;</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осуществляет иные полномочия, предусмотренные законодательством Российской Федерации, Московской области, правовыми и нормативными актами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Казенное учреждение обязано:</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полном объеме выполнять функции, возложенные на Казенное учреждение Уставом;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обеспечивать выполнение распорядительных документов Учредителя, а также планов, организационных и иных мероприятий, утвержденных Учредителем;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обеспечивать выполнение своих обязатель</w:t>
      </w:r>
      <w:proofErr w:type="gramStart"/>
      <w:r>
        <w:rPr>
          <w:rFonts w:ascii="Times New Roman" w:eastAsia="Times New Roman" w:hAnsi="Times New Roman" w:cs="Times New Roman"/>
          <w:sz w:val="24"/>
          <w:szCs w:val="24"/>
        </w:rPr>
        <w:t>ств в пр</w:t>
      </w:r>
      <w:proofErr w:type="gramEnd"/>
      <w:r>
        <w:rPr>
          <w:rFonts w:ascii="Times New Roman" w:eastAsia="Times New Roman" w:hAnsi="Times New Roman" w:cs="Times New Roman"/>
          <w:sz w:val="24"/>
          <w:szCs w:val="24"/>
        </w:rPr>
        <w:t>еделах, выделенных на него лимитов бюджетных обязательств;</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составлять и исполнять бюджетную смету;</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обеспечивать результативность, целевой характер использования бюджетных средств;</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ежеквартально представлять Учредителю отчет и иные сведения об использовании бюджетных средств и закрепленного имущества;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обеспечивать сохранность, эффективность и целевое использование имущества;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формировать и представлять статистическую, бухгалтерскую и иную отчетность в порядке и сроки, установленные законодательством Российской Федерации;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обеспечивать в соответствии с установленным порядком ведение и хранение документации;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обеспечивать своим работникам гарантированный законодательством Российской Федерации минимальный </w:t>
      </w:r>
      <w:proofErr w:type="gramStart"/>
      <w:r>
        <w:rPr>
          <w:rFonts w:ascii="Times New Roman" w:eastAsia="Times New Roman" w:hAnsi="Times New Roman" w:cs="Times New Roman"/>
          <w:sz w:val="24"/>
          <w:szCs w:val="24"/>
        </w:rPr>
        <w:t>размер оплаты труда</w:t>
      </w:r>
      <w:proofErr w:type="gramEnd"/>
      <w:r>
        <w:rPr>
          <w:rFonts w:ascii="Times New Roman" w:eastAsia="Times New Roman" w:hAnsi="Times New Roman" w:cs="Times New Roman"/>
          <w:sz w:val="24"/>
          <w:szCs w:val="24"/>
        </w:rPr>
        <w:t>, меры социальной защиты и безопасные условия труда;</w:t>
      </w:r>
    </w:p>
    <w:p w:rsidR="002F1828" w:rsidRDefault="002F1828">
      <w:pPr>
        <w:ind w:left="-21" w:firstLine="690"/>
        <w:jc w:val="both"/>
        <w:rPr>
          <w:rFonts w:ascii="Times New Roman" w:eastAsia="Times New Roman" w:hAnsi="Times New Roman" w:cs="Times New Roman"/>
          <w:sz w:val="24"/>
          <w:szCs w:val="24"/>
        </w:rPr>
      </w:pPr>
    </w:p>
    <w:p w:rsidR="002F1828" w:rsidRDefault="00D97178">
      <w:pPr>
        <w:ind w:left="-21" w:firstLine="6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5.УПРАВЛЕНИЕ КАЗЕННЫМ УЧРЕЖДЕНИЕМ</w:t>
      </w:r>
    </w:p>
    <w:p w:rsidR="002F1828" w:rsidRDefault="002F1828">
      <w:pPr>
        <w:ind w:left="-21" w:firstLine="690"/>
        <w:jc w:val="both"/>
        <w:rPr>
          <w:rFonts w:ascii="Times New Roman" w:eastAsia="Times New Roman" w:hAnsi="Times New Roman" w:cs="Times New Roman"/>
          <w:sz w:val="24"/>
          <w:szCs w:val="24"/>
        </w:rPr>
      </w:pP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Управление Казенным учреждением осуществляется в соответствии с законодательством Российской Федерации, законодательством Московской области, Уставом и иными правовыми и нормативными актами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Исполнительным органом Казенного учреждения является Директор, осуществляющий свои полномочия в соответствии с законодательством Российской Федерации, законодательством Московской области, Уставом и иными правовыми и нормативными актами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Директор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осуществляет текущее руководство деятельностью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представляет интересы Казенного учреждения во взаимоотношениях с федеральными органами государственной власти, органами государственной власти Московской области, иными государственными органами, органами местного самоуправления, общественными объединениями и иными организациями;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без доверенности выступает в гражданском обороте от имени Казенного учреждения как юридического лица, в том числе подписывает договора, доверенности, платежные и иные документы;</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 имени Казенного учреждения распоряжается бюджетными средствами в соответствии с выделенными лимитами бюджетных обязательств и бюджетными ассигнованиями;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открывает лицевые счета в органах Федерального казначейства, в том числе по учету ассигнований, выделяемых из бюджета Раменского муниципального района Московской области;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от имени Казенного учреждения подписывает исковые заявления, заявления, жалобы и иные обращения, направляемые в суды, в том числе к мировым судьям, арбитражные и третейские суды;</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представляет Учредителю предложения о внесении изменений в Устав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 установленном порядке назначает на должность и освобождает от должности своих заместителей, работников и главного бухгалтера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передает часть своих полномочий заместителям, в том числе в период своего временного отсутствия;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по согласованию с Учредителем утверждает структуру и штатное расписание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 отношении работников Казенного учреждения: утверждает должностные инструкции; применяет поощрения за труд, применяет и снимает дисциплинарные взыскания; осуществляет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ими своих должностных обязанностей, а также поручений и указаний Директора;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утверждает годовую бухгалтерскую отчетность и годовой план деятельности Казенного учреждения, регламентирующие деятельность Казенного учреждения внутренние документы, издает приказы и распоряжения, дает поручения и указания, обязательные для исполнения всеми работниками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осуществляет иные полномочия в целях организации деятельности Казенного учреждения, за исключением полномочий, отнесенных к компетенции Учредителя.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Заместители Директора и главный бухгалтер назначаются на должность Директором Казенного учреждения по согласованию с Учредителем.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Директор Казенного учреждения обязан:</w:t>
      </w:r>
    </w:p>
    <w:p w:rsidR="002F1828" w:rsidRDefault="005F6B77">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97178">
        <w:rPr>
          <w:rFonts w:ascii="Times New Roman" w:eastAsia="Times New Roman" w:hAnsi="Times New Roman" w:cs="Times New Roman"/>
          <w:sz w:val="24"/>
          <w:szCs w:val="24"/>
        </w:rPr>
        <w:t>)</w:t>
      </w:r>
      <w:r w:rsidR="00D97178">
        <w:rPr>
          <w:rFonts w:ascii="Times New Roman" w:eastAsia="Times New Roman" w:hAnsi="Times New Roman" w:cs="Times New Roman"/>
          <w:sz w:val="14"/>
          <w:szCs w:val="14"/>
        </w:rPr>
        <w:tab/>
      </w:r>
      <w:r w:rsidR="00D97178">
        <w:rPr>
          <w:rFonts w:ascii="Times New Roman" w:eastAsia="Times New Roman" w:hAnsi="Times New Roman" w:cs="Times New Roman"/>
          <w:sz w:val="24"/>
          <w:szCs w:val="24"/>
        </w:rPr>
        <w:t>обеспечивать исполнение муниципальных контрактов и иных договорных обязательств;</w:t>
      </w:r>
    </w:p>
    <w:p w:rsidR="002F1828" w:rsidRDefault="005F6B77">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97178">
        <w:rPr>
          <w:rFonts w:ascii="Times New Roman" w:eastAsia="Times New Roman" w:hAnsi="Times New Roman" w:cs="Times New Roman"/>
          <w:sz w:val="24"/>
          <w:szCs w:val="24"/>
        </w:rPr>
        <w:t>)</w:t>
      </w:r>
      <w:r w:rsidR="00D97178">
        <w:rPr>
          <w:rFonts w:ascii="Times New Roman" w:eastAsia="Times New Roman" w:hAnsi="Times New Roman" w:cs="Times New Roman"/>
          <w:sz w:val="14"/>
          <w:szCs w:val="14"/>
        </w:rPr>
        <w:tab/>
      </w:r>
      <w:r w:rsidR="00D97178">
        <w:rPr>
          <w:rFonts w:ascii="Times New Roman" w:eastAsia="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Казенным учреждением;</w:t>
      </w:r>
    </w:p>
    <w:p w:rsidR="002F1828" w:rsidRDefault="005F6B77">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D97178">
        <w:rPr>
          <w:rFonts w:ascii="Times New Roman" w:eastAsia="Times New Roman" w:hAnsi="Times New Roman" w:cs="Times New Roman"/>
          <w:sz w:val="24"/>
          <w:szCs w:val="24"/>
        </w:rPr>
        <w:t>)</w:t>
      </w:r>
      <w:r w:rsidR="00D97178">
        <w:rPr>
          <w:rFonts w:ascii="Times New Roman" w:eastAsia="Times New Roman" w:hAnsi="Times New Roman" w:cs="Times New Roman"/>
          <w:sz w:val="14"/>
          <w:szCs w:val="14"/>
        </w:rPr>
        <w:tab/>
      </w:r>
      <w:r w:rsidR="00D97178">
        <w:rPr>
          <w:rFonts w:ascii="Times New Roman" w:eastAsia="Times New Roman" w:hAnsi="Times New Roman" w:cs="Times New Roman"/>
          <w:sz w:val="24"/>
          <w:szCs w:val="24"/>
        </w:rPr>
        <w:t>обеспечивать целевое и рациональное использование бюджетных средств, в том числе на оказание муниципальных услуг (выполнение работ) и соблюдение Казенным учреждением финансовой дисциплины в соответствии с законодательством Российской Федерации;</w:t>
      </w:r>
    </w:p>
    <w:p w:rsidR="002F1828" w:rsidRDefault="005F6B77">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97178">
        <w:rPr>
          <w:rFonts w:ascii="Times New Roman" w:eastAsia="Times New Roman" w:hAnsi="Times New Roman" w:cs="Times New Roman"/>
          <w:sz w:val="24"/>
          <w:szCs w:val="24"/>
        </w:rPr>
        <w:t>)</w:t>
      </w:r>
      <w:r w:rsidR="00D97178">
        <w:rPr>
          <w:rFonts w:ascii="Times New Roman" w:eastAsia="Times New Roman" w:hAnsi="Times New Roman" w:cs="Times New Roman"/>
          <w:sz w:val="14"/>
          <w:szCs w:val="14"/>
        </w:rPr>
        <w:tab/>
      </w:r>
      <w:r w:rsidR="00D97178">
        <w:rPr>
          <w:rFonts w:ascii="Times New Roman" w:eastAsia="Times New Roman" w:hAnsi="Times New Roman" w:cs="Times New Roman"/>
          <w:sz w:val="24"/>
          <w:szCs w:val="24"/>
        </w:rPr>
        <w:t>обеспечивать составление и утверждение отчета о результатах деятельности Казенного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2F1828" w:rsidRDefault="005F6B77">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97178">
        <w:rPr>
          <w:rFonts w:ascii="Times New Roman" w:eastAsia="Times New Roman" w:hAnsi="Times New Roman" w:cs="Times New Roman"/>
          <w:sz w:val="24"/>
          <w:szCs w:val="24"/>
        </w:rPr>
        <w:t>)</w:t>
      </w:r>
      <w:r w:rsidR="00D97178">
        <w:rPr>
          <w:rFonts w:ascii="Times New Roman" w:eastAsia="Times New Roman" w:hAnsi="Times New Roman" w:cs="Times New Roman"/>
          <w:sz w:val="14"/>
          <w:szCs w:val="14"/>
        </w:rPr>
        <w:tab/>
      </w:r>
      <w:r w:rsidR="00D97178">
        <w:rPr>
          <w:rFonts w:ascii="Times New Roman" w:eastAsia="Times New Roman" w:hAnsi="Times New Roman" w:cs="Times New Roman"/>
          <w:sz w:val="24"/>
          <w:szCs w:val="24"/>
        </w:rPr>
        <w:t>обеспечить своевременную выплату заработной платы работникам Казенного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2F1828" w:rsidRDefault="005F6B77">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97178">
        <w:rPr>
          <w:rFonts w:ascii="Times New Roman" w:eastAsia="Times New Roman" w:hAnsi="Times New Roman" w:cs="Times New Roman"/>
          <w:sz w:val="24"/>
          <w:szCs w:val="24"/>
        </w:rPr>
        <w:t>)обеспечивать предварительное согласование с Учредителем распоряжения недвижимым имуществом Казенного учреждения, закрепленным за ним на праве оперативного управления, в том числе передачу его в аренду и списание;</w:t>
      </w:r>
    </w:p>
    <w:p w:rsidR="002F1828" w:rsidRDefault="005F6B77">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97178">
        <w:rPr>
          <w:rFonts w:ascii="Times New Roman" w:eastAsia="Times New Roman" w:hAnsi="Times New Roman" w:cs="Times New Roman"/>
          <w:sz w:val="24"/>
          <w:szCs w:val="24"/>
        </w:rPr>
        <w:t>)проходить аттестацию в соответствии с законодательством Российской Федерации;</w:t>
      </w:r>
    </w:p>
    <w:p w:rsidR="002F1828" w:rsidRDefault="005F6B77">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97178">
        <w:rPr>
          <w:rFonts w:ascii="Times New Roman" w:eastAsia="Times New Roman" w:hAnsi="Times New Roman" w:cs="Times New Roman"/>
          <w:sz w:val="24"/>
          <w:szCs w:val="24"/>
        </w:rPr>
        <w:t>)выполнять иные обязанности, предусмотренные законодательством Российской Федерации, Уставом Казенного учреждения, а также решениями и поручениями Учредителя.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Директор Казенного учреждения несет персональную ответственность </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1)нецелевое использование бюджетных средств, принятие бюджетных обязатель</w:t>
      </w:r>
      <w:proofErr w:type="gramStart"/>
      <w:r>
        <w:rPr>
          <w:rFonts w:ascii="Times New Roman" w:eastAsia="Times New Roman" w:hAnsi="Times New Roman" w:cs="Times New Roman"/>
          <w:sz w:val="24"/>
          <w:szCs w:val="24"/>
        </w:rPr>
        <w:t>ств св</w:t>
      </w:r>
      <w:proofErr w:type="gramEnd"/>
      <w:r>
        <w:rPr>
          <w:rFonts w:ascii="Times New Roman" w:eastAsia="Times New Roman" w:hAnsi="Times New Roman" w:cs="Times New Roman"/>
          <w:sz w:val="24"/>
          <w:szCs w:val="24"/>
        </w:rPr>
        <w:t>ерх выделенного ему лимита бюджетных обязательств, иное нарушение бюджетного законодательства Российской Федерации;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2)неэффективное или нецелевое использование имущества Казенного учреждения, иное нарушение порядка владения, пользования и распоряжения им;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3)заключение и совершение сделок за пределами гражданской правоспособности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4)ненадлежащее функционирование Казенного учреждения, в том числе неисполнение обязанностей Казенного учреждения;</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5)несоблюдение установленных ограничений по ознакомлению со сведениями, составляющими государственную тайну.</w:t>
      </w:r>
    </w:p>
    <w:p w:rsidR="002F1828" w:rsidRDefault="002F1828">
      <w:pPr>
        <w:ind w:left="-21" w:firstLine="690"/>
        <w:jc w:val="both"/>
        <w:rPr>
          <w:rFonts w:ascii="Times New Roman" w:eastAsia="Times New Roman" w:hAnsi="Times New Roman" w:cs="Times New Roman"/>
          <w:sz w:val="24"/>
          <w:szCs w:val="24"/>
        </w:rPr>
      </w:pPr>
    </w:p>
    <w:p w:rsidR="002F1828" w:rsidRDefault="00D97178">
      <w:pPr>
        <w:ind w:left="-21" w:firstLine="6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6.РЕОРГАНИЗАЦИЯ, ЛИКВИДАЦИЯ КАЗЕННОГО УЧРЕЖДЕНИЯ</w:t>
      </w:r>
    </w:p>
    <w:p w:rsidR="002F1828" w:rsidRDefault="002F1828">
      <w:pPr>
        <w:ind w:left="-21" w:firstLine="690"/>
        <w:rPr>
          <w:rFonts w:ascii="Times New Roman" w:eastAsia="Times New Roman" w:hAnsi="Times New Roman" w:cs="Times New Roman"/>
          <w:b/>
          <w:sz w:val="24"/>
          <w:szCs w:val="24"/>
        </w:rPr>
      </w:pP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Реорганизация и ликвидация Казенного учреждения осуществляется в случаях и порядке, предусмотренных гражданским законодательством.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Решение о реорганизации, изменении типа и ликвидации Казенного учреждения принимается Учредителем.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Казенное учреждение может быть реорганизовано, если это не повлечет за собой нарушение конституционных прав граждан в сфере погребения и похоронного дела.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При реорганизации Казенного учреждения вносятся необходимые изменения в Устав и Единый государственный реестр юридических лиц. Реорганизация </w:t>
      </w:r>
      <w:r>
        <w:rPr>
          <w:rFonts w:ascii="Times New Roman" w:eastAsia="Times New Roman" w:hAnsi="Times New Roman" w:cs="Times New Roman"/>
          <w:sz w:val="24"/>
          <w:szCs w:val="24"/>
        </w:rPr>
        <w:lastRenderedPageBreak/>
        <w:t>влечет за собой переход прав и обязанностей Казенного учреждения к его правопреемнику в соответствии с законодательством  Российской Федерации.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Учредитель принимает решение о ликвидации Казенного учреждения, назначает ликвидационную комиссию и устанавливает порядок и сроки ликвидации в соответствии с законодательством Российской Федерации.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Требования кредиторов ликвидируемого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Имущество Казенного учреждения, оставшееся после удовлетворения требований кредиторов, а также имущество, на которое в соответствии с Федеральным законодательством не может быть обращено взыскание по обязательствам Казенного учреждения, передается собственнику имущества.</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w:t>
      </w:r>
      <w:proofErr w:type="gramStart"/>
      <w:r>
        <w:rPr>
          <w:rFonts w:ascii="Times New Roman" w:eastAsia="Times New Roman" w:hAnsi="Times New Roman" w:cs="Times New Roman"/>
          <w:sz w:val="24"/>
          <w:szCs w:val="24"/>
        </w:rPr>
        <w:t>Ликвидация Казенного учреждения считается завершенной и Казенное учреждение прекратившим свою деятельность после внесения записи об этом в Единый государственный реестр юридических лиц.</w:t>
      </w:r>
      <w:proofErr w:type="gramEnd"/>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При ликвидации и реорганизации Казенного учреждения, увольняемым работникам гарантируется соблюдение их прав и интересов в соответствии с трудовым законодательством.</w:t>
      </w:r>
    </w:p>
    <w:p w:rsidR="002F1828" w:rsidRDefault="00D97178">
      <w:pPr>
        <w:ind w:left="-21" w:firstLine="69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6.10.При реорганизации и ликвидации Казенного учреждения,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Учредителю или в соответствующий государственный архив на основании договора между ликвидационной комиссией и государственным архивом.</w:t>
      </w:r>
      <w:proofErr w:type="gramEnd"/>
    </w:p>
    <w:p w:rsidR="002F1828" w:rsidRDefault="002F1828">
      <w:pPr>
        <w:ind w:left="-21" w:firstLine="690"/>
        <w:rPr>
          <w:rFonts w:ascii="Times New Roman" w:eastAsia="Times New Roman" w:hAnsi="Times New Roman" w:cs="Times New Roman"/>
          <w:b/>
          <w:sz w:val="24"/>
          <w:szCs w:val="24"/>
        </w:rPr>
      </w:pPr>
    </w:p>
    <w:p w:rsidR="002F1828" w:rsidRDefault="00D97178">
      <w:pPr>
        <w:ind w:left="-21" w:firstLine="6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7.ВНЕСЕНИЕ ИЗМЕНЕНИЙ И ДОПОЛНЕНИЙ В УСТАВ</w:t>
      </w:r>
    </w:p>
    <w:p w:rsidR="002F1828" w:rsidRDefault="002F1828">
      <w:pPr>
        <w:ind w:left="-21" w:firstLine="690"/>
        <w:jc w:val="both"/>
        <w:rPr>
          <w:rFonts w:ascii="Times New Roman" w:eastAsia="Times New Roman" w:hAnsi="Times New Roman" w:cs="Times New Roman"/>
          <w:sz w:val="24"/>
          <w:szCs w:val="24"/>
        </w:rPr>
      </w:pP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Решение о внесении изменений и дополнений в Устав Казенного учреждения или утверждение Устава Казенного учреждения в новой редакции принимается Учредителем.</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Изменения и дополнения в Уставе Казенного учреждения или Уставе Казенного учреждения в новой редакции подлежат регистрации в органе, осуществляющем государственную регистрацию юридических лиц, в порядке, установленном законодательством Российской Федерации.</w:t>
      </w:r>
    </w:p>
    <w:p w:rsidR="002F1828" w:rsidRDefault="00D97178">
      <w:pPr>
        <w:ind w:left="-21"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Изменения и дополнения в Уставе Казенного учреждения или Уставе Казенного учреждения в новой редакции вступает в силу с момента их государственной регистрации.</w:t>
      </w:r>
    </w:p>
    <w:p w:rsidR="002F1828" w:rsidRDefault="002F1828">
      <w:pPr>
        <w:ind w:left="-21" w:firstLine="690"/>
        <w:jc w:val="both"/>
        <w:rPr>
          <w:rFonts w:ascii="Times New Roman" w:eastAsia="Times New Roman" w:hAnsi="Times New Roman" w:cs="Times New Roman"/>
          <w:sz w:val="24"/>
          <w:szCs w:val="24"/>
        </w:rPr>
      </w:pPr>
    </w:p>
    <w:p w:rsidR="002F1828" w:rsidRDefault="002F1828">
      <w:pPr>
        <w:ind w:left="-21" w:firstLine="690"/>
        <w:jc w:val="both"/>
        <w:rPr>
          <w:rFonts w:ascii="Times New Roman" w:eastAsia="Times New Roman" w:hAnsi="Times New Roman" w:cs="Times New Roman"/>
          <w:sz w:val="24"/>
          <w:szCs w:val="24"/>
        </w:rPr>
      </w:pPr>
    </w:p>
    <w:p w:rsidR="002F1828" w:rsidRDefault="002F1828">
      <w:pPr>
        <w:ind w:left="-21" w:firstLine="690"/>
        <w:jc w:val="both"/>
        <w:rPr>
          <w:rFonts w:ascii="Times New Roman" w:eastAsia="Times New Roman" w:hAnsi="Times New Roman" w:cs="Times New Roman"/>
          <w:sz w:val="24"/>
          <w:szCs w:val="24"/>
        </w:rPr>
      </w:pPr>
    </w:p>
    <w:p w:rsidR="002F1828" w:rsidRDefault="002F1828">
      <w:pPr>
        <w:ind w:left="-21" w:firstLine="690"/>
      </w:pPr>
    </w:p>
    <w:sectPr w:rsidR="002F1828" w:rsidSect="00EC5C05">
      <w:headerReference w:type="default" r:id="rId8"/>
      <w:pgSz w:w="11909" w:h="16834"/>
      <w:pgMar w:top="1440" w:right="1440" w:bottom="1276" w:left="1440" w:header="283"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1A" w:rsidRDefault="0034741A" w:rsidP="005F6B77">
      <w:pPr>
        <w:spacing w:line="240" w:lineRule="auto"/>
      </w:pPr>
      <w:r>
        <w:separator/>
      </w:r>
    </w:p>
  </w:endnote>
  <w:endnote w:type="continuationSeparator" w:id="0">
    <w:p w:rsidR="0034741A" w:rsidRDefault="0034741A" w:rsidP="005F6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1A" w:rsidRDefault="0034741A" w:rsidP="005F6B77">
      <w:pPr>
        <w:spacing w:line="240" w:lineRule="auto"/>
      </w:pPr>
      <w:r>
        <w:separator/>
      </w:r>
    </w:p>
  </w:footnote>
  <w:footnote w:type="continuationSeparator" w:id="0">
    <w:p w:rsidR="0034741A" w:rsidRDefault="0034741A" w:rsidP="005F6B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901656"/>
    </w:sdtPr>
    <w:sdtEndPr/>
    <w:sdtContent>
      <w:p w:rsidR="00EC5C05" w:rsidRDefault="006413F3">
        <w:pPr>
          <w:pStyle w:val="a8"/>
          <w:jc w:val="center"/>
        </w:pPr>
        <w:r>
          <w:fldChar w:fldCharType="begin"/>
        </w:r>
        <w:r w:rsidR="00EC5C05">
          <w:instrText>PAGE   \* MERGEFORMAT</w:instrText>
        </w:r>
        <w:r>
          <w:fldChar w:fldCharType="separate"/>
        </w:r>
        <w:r w:rsidR="00B53286">
          <w:rPr>
            <w:noProof/>
          </w:rPr>
          <w:t>10</w:t>
        </w:r>
        <w:r>
          <w:fldChar w:fldCharType="end"/>
        </w:r>
      </w:p>
    </w:sdtContent>
  </w:sdt>
  <w:p w:rsidR="005F6B77" w:rsidRDefault="005F6B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55FDB"/>
    <w:multiLevelType w:val="hybridMultilevel"/>
    <w:tmpl w:val="ABCC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F1828"/>
    <w:rsid w:val="00023E16"/>
    <w:rsid w:val="001D6155"/>
    <w:rsid w:val="00227114"/>
    <w:rsid w:val="00245DC7"/>
    <w:rsid w:val="002F1828"/>
    <w:rsid w:val="0034741A"/>
    <w:rsid w:val="0041166A"/>
    <w:rsid w:val="00443E85"/>
    <w:rsid w:val="004D034A"/>
    <w:rsid w:val="005F6B77"/>
    <w:rsid w:val="006413F3"/>
    <w:rsid w:val="00655147"/>
    <w:rsid w:val="00663E6C"/>
    <w:rsid w:val="006F6DE4"/>
    <w:rsid w:val="00817292"/>
    <w:rsid w:val="00875223"/>
    <w:rsid w:val="008E5DB4"/>
    <w:rsid w:val="00B53286"/>
    <w:rsid w:val="00BF2AD3"/>
    <w:rsid w:val="00C04444"/>
    <w:rsid w:val="00D24152"/>
    <w:rsid w:val="00D97178"/>
    <w:rsid w:val="00E360D2"/>
    <w:rsid w:val="00EC5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7292"/>
  </w:style>
  <w:style w:type="paragraph" w:styleId="1">
    <w:name w:val="heading 1"/>
    <w:basedOn w:val="a"/>
    <w:next w:val="a"/>
    <w:rsid w:val="00817292"/>
    <w:pPr>
      <w:keepNext/>
      <w:keepLines/>
      <w:spacing w:before="400" w:after="120"/>
      <w:outlineLvl w:val="0"/>
    </w:pPr>
    <w:rPr>
      <w:sz w:val="40"/>
      <w:szCs w:val="40"/>
    </w:rPr>
  </w:style>
  <w:style w:type="paragraph" w:styleId="2">
    <w:name w:val="heading 2"/>
    <w:basedOn w:val="a"/>
    <w:next w:val="a"/>
    <w:rsid w:val="00817292"/>
    <w:pPr>
      <w:keepNext/>
      <w:keepLines/>
      <w:spacing w:before="360" w:after="120"/>
      <w:outlineLvl w:val="1"/>
    </w:pPr>
    <w:rPr>
      <w:sz w:val="32"/>
      <w:szCs w:val="32"/>
    </w:rPr>
  </w:style>
  <w:style w:type="paragraph" w:styleId="3">
    <w:name w:val="heading 3"/>
    <w:basedOn w:val="a"/>
    <w:next w:val="a"/>
    <w:rsid w:val="00817292"/>
    <w:pPr>
      <w:keepNext/>
      <w:keepLines/>
      <w:spacing w:before="320" w:after="80"/>
      <w:outlineLvl w:val="2"/>
    </w:pPr>
    <w:rPr>
      <w:color w:val="434343"/>
      <w:sz w:val="28"/>
      <w:szCs w:val="28"/>
    </w:rPr>
  </w:style>
  <w:style w:type="paragraph" w:styleId="4">
    <w:name w:val="heading 4"/>
    <w:basedOn w:val="a"/>
    <w:next w:val="a"/>
    <w:rsid w:val="00817292"/>
    <w:pPr>
      <w:keepNext/>
      <w:keepLines/>
      <w:spacing w:before="280" w:after="80"/>
      <w:outlineLvl w:val="3"/>
    </w:pPr>
    <w:rPr>
      <w:color w:val="666666"/>
      <w:sz w:val="24"/>
      <w:szCs w:val="24"/>
    </w:rPr>
  </w:style>
  <w:style w:type="paragraph" w:styleId="5">
    <w:name w:val="heading 5"/>
    <w:basedOn w:val="a"/>
    <w:next w:val="a"/>
    <w:rsid w:val="00817292"/>
    <w:pPr>
      <w:keepNext/>
      <w:keepLines/>
      <w:spacing w:before="240" w:after="80"/>
      <w:outlineLvl w:val="4"/>
    </w:pPr>
    <w:rPr>
      <w:color w:val="666666"/>
    </w:rPr>
  </w:style>
  <w:style w:type="paragraph" w:styleId="6">
    <w:name w:val="heading 6"/>
    <w:basedOn w:val="a"/>
    <w:next w:val="a"/>
    <w:rsid w:val="0081729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17292"/>
    <w:tblPr>
      <w:tblCellMar>
        <w:top w:w="0" w:type="dxa"/>
        <w:left w:w="0" w:type="dxa"/>
        <w:bottom w:w="0" w:type="dxa"/>
        <w:right w:w="0" w:type="dxa"/>
      </w:tblCellMar>
    </w:tblPr>
  </w:style>
  <w:style w:type="paragraph" w:styleId="a3">
    <w:name w:val="Title"/>
    <w:basedOn w:val="a"/>
    <w:next w:val="a"/>
    <w:rsid w:val="00817292"/>
    <w:pPr>
      <w:keepNext/>
      <w:keepLines/>
      <w:spacing w:after="60"/>
    </w:pPr>
    <w:rPr>
      <w:sz w:val="52"/>
      <w:szCs w:val="52"/>
    </w:rPr>
  </w:style>
  <w:style w:type="paragraph" w:styleId="a4">
    <w:name w:val="Subtitle"/>
    <w:basedOn w:val="a"/>
    <w:next w:val="a"/>
    <w:rsid w:val="00817292"/>
    <w:pPr>
      <w:keepNext/>
      <w:keepLines/>
      <w:spacing w:after="320"/>
    </w:pPr>
    <w:rPr>
      <w:color w:val="666666"/>
      <w:sz w:val="30"/>
      <w:szCs w:val="30"/>
    </w:rPr>
  </w:style>
  <w:style w:type="paragraph" w:styleId="a5">
    <w:name w:val="Balloon Text"/>
    <w:basedOn w:val="a"/>
    <w:link w:val="a6"/>
    <w:uiPriority w:val="99"/>
    <w:semiHidden/>
    <w:unhideWhenUsed/>
    <w:rsid w:val="00D9717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7178"/>
    <w:rPr>
      <w:rFonts w:ascii="Segoe UI" w:hAnsi="Segoe UI" w:cs="Segoe UI"/>
      <w:sz w:val="18"/>
      <w:szCs w:val="18"/>
    </w:rPr>
  </w:style>
  <w:style w:type="paragraph" w:styleId="a7">
    <w:name w:val="List Paragraph"/>
    <w:basedOn w:val="a"/>
    <w:uiPriority w:val="34"/>
    <w:qFormat/>
    <w:rsid w:val="0065514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eastAsia="en-US"/>
    </w:rPr>
  </w:style>
  <w:style w:type="paragraph" w:styleId="a8">
    <w:name w:val="header"/>
    <w:basedOn w:val="a"/>
    <w:link w:val="a9"/>
    <w:uiPriority w:val="99"/>
    <w:unhideWhenUsed/>
    <w:rsid w:val="005F6B77"/>
    <w:pPr>
      <w:tabs>
        <w:tab w:val="center" w:pos="4677"/>
        <w:tab w:val="right" w:pos="9355"/>
      </w:tabs>
      <w:spacing w:line="240" w:lineRule="auto"/>
    </w:pPr>
  </w:style>
  <w:style w:type="character" w:customStyle="1" w:styleId="a9">
    <w:name w:val="Верхний колонтитул Знак"/>
    <w:basedOn w:val="a0"/>
    <w:link w:val="a8"/>
    <w:uiPriority w:val="99"/>
    <w:rsid w:val="005F6B77"/>
  </w:style>
  <w:style w:type="paragraph" w:styleId="aa">
    <w:name w:val="footer"/>
    <w:basedOn w:val="a"/>
    <w:link w:val="ab"/>
    <w:uiPriority w:val="99"/>
    <w:unhideWhenUsed/>
    <w:rsid w:val="005F6B77"/>
    <w:pPr>
      <w:tabs>
        <w:tab w:val="center" w:pos="4677"/>
        <w:tab w:val="right" w:pos="9355"/>
      </w:tabs>
      <w:spacing w:line="240" w:lineRule="auto"/>
    </w:pPr>
  </w:style>
  <w:style w:type="character" w:customStyle="1" w:styleId="ab">
    <w:name w:val="Нижний колонтитул Знак"/>
    <w:basedOn w:val="a0"/>
    <w:link w:val="aa"/>
    <w:uiPriority w:val="99"/>
    <w:rsid w:val="005F6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dc:creator>
  <cp:lastModifiedBy>Client01P06</cp:lastModifiedBy>
  <cp:revision>4</cp:revision>
  <cp:lastPrinted>2017-12-05T09:00:00Z</cp:lastPrinted>
  <dcterms:created xsi:type="dcterms:W3CDTF">2017-11-30T06:25:00Z</dcterms:created>
  <dcterms:modified xsi:type="dcterms:W3CDTF">2017-12-28T12:06:00Z</dcterms:modified>
</cp:coreProperties>
</file>