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Pr="00A11EA3" w:rsidRDefault="001B37E1" w:rsidP="00EB2050">
            <w:pPr>
              <w:jc w:val="both"/>
              <w:rPr>
                <w:spacing w:val="-20"/>
                <w:sz w:val="28"/>
                <w:szCs w:val="28"/>
              </w:rPr>
            </w:pPr>
            <w:r w:rsidRPr="00A11EA3">
              <w:rPr>
                <w:spacing w:val="-20"/>
                <w:sz w:val="28"/>
                <w:szCs w:val="28"/>
              </w:rPr>
              <w:t>____</w:t>
            </w:r>
            <w:r w:rsidR="00EE7F53" w:rsidRPr="00EE7F53">
              <w:rPr>
                <w:spacing w:val="-20"/>
                <w:sz w:val="28"/>
                <w:szCs w:val="28"/>
              </w:rPr>
              <w:t>_</w:t>
            </w:r>
            <w:r w:rsidR="00EB2050">
              <w:rPr>
                <w:spacing w:val="-20"/>
                <w:sz w:val="28"/>
                <w:szCs w:val="28"/>
                <w:u w:val="single"/>
              </w:rPr>
              <w:t>09.01.2019</w:t>
            </w:r>
            <w:r w:rsidR="00EE7F53" w:rsidRPr="00EE7F53">
              <w:rPr>
                <w:spacing w:val="-20"/>
                <w:sz w:val="28"/>
                <w:szCs w:val="28"/>
              </w:rPr>
              <w:t>_</w:t>
            </w:r>
            <w:r w:rsidRPr="00A11EA3">
              <w:rPr>
                <w:spacing w:val="-20"/>
                <w:sz w:val="28"/>
                <w:szCs w:val="28"/>
              </w:rPr>
              <w:t xml:space="preserve">_____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Pr="00A11EA3" w:rsidRDefault="001B37E1" w:rsidP="00EB2050">
            <w:pPr>
              <w:jc w:val="right"/>
              <w:rPr>
                <w:sz w:val="28"/>
                <w:szCs w:val="28"/>
              </w:rPr>
            </w:pPr>
            <w:r>
              <w:rPr>
                <w:spacing w:val="-20"/>
              </w:rPr>
              <w:t xml:space="preserve"> </w:t>
            </w:r>
            <w:r w:rsidRPr="00A11EA3">
              <w:rPr>
                <w:spacing w:val="-20"/>
                <w:sz w:val="28"/>
                <w:szCs w:val="28"/>
              </w:rPr>
              <w:t>№____</w:t>
            </w:r>
            <w:r w:rsidR="00EE7F53" w:rsidRPr="00EE7F53">
              <w:rPr>
                <w:spacing w:val="-20"/>
                <w:sz w:val="28"/>
                <w:szCs w:val="28"/>
              </w:rPr>
              <w:t>__</w:t>
            </w:r>
            <w:r w:rsidR="00EB2050">
              <w:rPr>
                <w:spacing w:val="-20"/>
                <w:sz w:val="28"/>
                <w:szCs w:val="28"/>
                <w:u w:val="single"/>
              </w:rPr>
              <w:t>6</w:t>
            </w:r>
            <w:r w:rsidR="00EE7F53" w:rsidRPr="00EE7F53">
              <w:rPr>
                <w:spacing w:val="-20"/>
                <w:sz w:val="28"/>
                <w:szCs w:val="28"/>
              </w:rPr>
              <w:t>_</w:t>
            </w:r>
            <w:r w:rsidRPr="00A11EA3">
              <w:rPr>
                <w:spacing w:val="-20"/>
                <w:sz w:val="28"/>
                <w:szCs w:val="28"/>
              </w:rPr>
              <w:t>__________</w:t>
            </w:r>
          </w:p>
        </w:tc>
      </w:tr>
    </w:tbl>
    <w:p w:rsidR="008270AF" w:rsidRPr="00C00409" w:rsidRDefault="008270AF" w:rsidP="0082250E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Раменского муниципального района Московской области </w:t>
      </w:r>
      <w:r w:rsidR="003A3905" w:rsidRPr="00C00409">
        <w:rPr>
          <w:sz w:val="28"/>
          <w:szCs w:val="28"/>
        </w:rPr>
        <w:t>«Развитие и функционирование дорожно-транспортного комплекса Рам</w:t>
      </w:r>
      <w:bookmarkStart w:id="0" w:name="_GoBack"/>
      <w:bookmarkEnd w:id="0"/>
      <w:r w:rsidR="003A3905" w:rsidRPr="00C00409">
        <w:rPr>
          <w:sz w:val="28"/>
          <w:szCs w:val="28"/>
        </w:rPr>
        <w:t>енского муниципального района» на 2017 – 2021 годы</w:t>
      </w:r>
    </w:p>
    <w:p w:rsidR="001B37E1" w:rsidRPr="006926DD" w:rsidRDefault="008270AF" w:rsidP="0082250E">
      <w:pPr>
        <w:spacing w:before="120"/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 xml:space="preserve">Постановлением администрации Раменского муниципального района от 19.12.2017 </w:t>
      </w:r>
      <w:r w:rsidR="00B32091">
        <w:rPr>
          <w:sz w:val="28"/>
          <w:szCs w:val="28"/>
        </w:rPr>
        <w:t>№</w:t>
      </w:r>
      <w:r w:rsidR="00D1283F" w:rsidRPr="00D1283F">
        <w:rPr>
          <w:sz w:val="28"/>
          <w:szCs w:val="28"/>
        </w:rPr>
        <w:t xml:space="preserve"> 9669 "Об утверждении Порядка разработки и реализации муниципальных программ Раменского муниципального района Московской области"</w:t>
      </w:r>
      <w:r w:rsidR="006926DD" w:rsidRPr="006926DD">
        <w:rPr>
          <w:sz w:val="28"/>
          <w:szCs w:val="28"/>
        </w:rPr>
        <w:t xml:space="preserve"> (</w:t>
      </w:r>
      <w:r w:rsidR="006926DD">
        <w:rPr>
          <w:sz w:val="28"/>
          <w:szCs w:val="28"/>
        </w:rPr>
        <w:t>в редакции Постановления от 14.12.2018 № 9604)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B007AC" w:rsidRDefault="00B007AC" w:rsidP="00B007AC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Внести </w:t>
      </w:r>
      <w:r w:rsidR="006055AD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Раменского </w:t>
      </w:r>
      <w:proofErr w:type="gramStart"/>
      <w:r w:rsidRPr="00C00409">
        <w:rPr>
          <w:sz w:val="28"/>
          <w:szCs w:val="28"/>
        </w:rPr>
        <w:t xml:space="preserve">муниципального района Московской области </w:t>
      </w:r>
      <w:r w:rsidR="00390DA3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  <w:r w:rsidRPr="00C00409">
        <w:rPr>
          <w:sz w:val="28"/>
          <w:szCs w:val="28"/>
        </w:rPr>
        <w:t xml:space="preserve">, утвержденную Постановлением администрации Раменского муниципального района от </w:t>
      </w:r>
      <w:r w:rsidR="00390DA3" w:rsidRPr="00C00409">
        <w:rPr>
          <w:sz w:val="28"/>
          <w:szCs w:val="28"/>
        </w:rPr>
        <w:t>07</w:t>
      </w:r>
      <w:r w:rsidRPr="00C00409">
        <w:rPr>
          <w:sz w:val="28"/>
          <w:szCs w:val="28"/>
        </w:rPr>
        <w:t>.</w:t>
      </w:r>
      <w:r w:rsidR="00390DA3" w:rsidRPr="00C00409">
        <w:rPr>
          <w:sz w:val="28"/>
          <w:szCs w:val="28"/>
        </w:rPr>
        <w:t>11</w:t>
      </w:r>
      <w:r w:rsidRPr="00C00409">
        <w:rPr>
          <w:sz w:val="28"/>
          <w:szCs w:val="28"/>
        </w:rPr>
        <w:t>.201</w:t>
      </w:r>
      <w:r w:rsidR="00390DA3" w:rsidRPr="00C00409">
        <w:rPr>
          <w:sz w:val="28"/>
          <w:szCs w:val="28"/>
        </w:rPr>
        <w:t>6</w:t>
      </w:r>
      <w:r w:rsidRPr="00C00409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№</w:t>
      </w:r>
      <w:r w:rsidR="00B32091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6427</w:t>
      </w:r>
      <w:r w:rsidRPr="00C00409">
        <w:rPr>
          <w:sz w:val="28"/>
          <w:szCs w:val="28"/>
        </w:rPr>
        <w:t xml:space="preserve"> «Об утверждении муниципальной программы Раменского муниципаль</w:t>
      </w:r>
      <w:r w:rsidR="0082250E" w:rsidRPr="00C00409">
        <w:rPr>
          <w:sz w:val="28"/>
          <w:szCs w:val="28"/>
        </w:rPr>
        <w:t>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DE3B8E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 xml:space="preserve">(с изменениями внесенными </w:t>
      </w:r>
      <w:r w:rsidR="005607F8" w:rsidRPr="005607F8">
        <w:rPr>
          <w:sz w:val="28"/>
          <w:szCs w:val="28"/>
        </w:rPr>
        <w:t>Постановлени</w:t>
      </w:r>
      <w:r w:rsidR="00B714E5">
        <w:rPr>
          <w:sz w:val="28"/>
          <w:szCs w:val="28"/>
        </w:rPr>
        <w:t>ем</w:t>
      </w:r>
      <w:r w:rsidR="005607F8" w:rsidRPr="005607F8">
        <w:rPr>
          <w:sz w:val="28"/>
          <w:szCs w:val="28"/>
        </w:rPr>
        <w:t xml:space="preserve"> администрации Раменского муниципального района</w:t>
      </w:r>
      <w:r w:rsidR="0070154F">
        <w:rPr>
          <w:sz w:val="28"/>
          <w:szCs w:val="28"/>
        </w:rPr>
        <w:t>:</w:t>
      </w:r>
      <w:r w:rsidR="005607F8" w:rsidRPr="005607F8">
        <w:rPr>
          <w:sz w:val="28"/>
          <w:szCs w:val="28"/>
        </w:rPr>
        <w:t xml:space="preserve"> </w:t>
      </w:r>
      <w:r w:rsidR="009A54E1">
        <w:rPr>
          <w:sz w:val="28"/>
          <w:szCs w:val="28"/>
        </w:rPr>
        <w:t>14.11</w:t>
      </w:r>
      <w:r w:rsidR="000D446D">
        <w:rPr>
          <w:sz w:val="28"/>
          <w:szCs w:val="28"/>
        </w:rPr>
        <w:t>.2018</w:t>
      </w:r>
      <w:r w:rsidR="005607F8">
        <w:rPr>
          <w:sz w:val="28"/>
          <w:szCs w:val="28"/>
        </w:rPr>
        <w:t xml:space="preserve"> № </w:t>
      </w:r>
      <w:r w:rsidR="009A54E1">
        <w:rPr>
          <w:sz w:val="28"/>
          <w:szCs w:val="28"/>
        </w:rPr>
        <w:t>8632</w:t>
      </w:r>
      <w:r w:rsidR="005607F8">
        <w:rPr>
          <w:sz w:val="28"/>
          <w:szCs w:val="28"/>
        </w:rPr>
        <w:t xml:space="preserve">), </w:t>
      </w:r>
      <w:r w:rsidR="006055AD">
        <w:rPr>
          <w:sz w:val="28"/>
          <w:szCs w:val="28"/>
        </w:rPr>
        <w:t>изложив её в редакции</w:t>
      </w:r>
      <w:proofErr w:type="gramEnd"/>
      <w:r w:rsidR="006055AD">
        <w:rPr>
          <w:sz w:val="28"/>
          <w:szCs w:val="28"/>
        </w:rPr>
        <w:t xml:space="preserve"> согласно приложению </w:t>
      </w:r>
      <w:r w:rsidR="00B714E5">
        <w:rPr>
          <w:sz w:val="28"/>
          <w:szCs w:val="28"/>
        </w:rPr>
        <w:br/>
      </w:r>
      <w:r w:rsidR="006055AD">
        <w:rPr>
          <w:sz w:val="28"/>
          <w:szCs w:val="28"/>
        </w:rPr>
        <w:t xml:space="preserve">к настоящему </w:t>
      </w:r>
      <w:r w:rsidR="00E2216D">
        <w:rPr>
          <w:sz w:val="28"/>
          <w:szCs w:val="28"/>
        </w:rPr>
        <w:t>П</w:t>
      </w:r>
      <w:r w:rsidR="003B2E17">
        <w:rPr>
          <w:sz w:val="28"/>
          <w:szCs w:val="28"/>
        </w:rPr>
        <w:t>остановлению.</w:t>
      </w:r>
      <w:r w:rsidRPr="00C00409">
        <w:rPr>
          <w:sz w:val="28"/>
          <w:szCs w:val="28"/>
        </w:rPr>
        <w:t xml:space="preserve"> </w:t>
      </w:r>
    </w:p>
    <w:p w:rsidR="005607F8" w:rsidRDefault="00B714E5" w:rsidP="00B007A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607F8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5607F8">
        <w:rPr>
          <w:sz w:val="28"/>
          <w:szCs w:val="28"/>
        </w:rPr>
        <w:t xml:space="preserve"> </w:t>
      </w:r>
      <w:r w:rsidR="005607F8" w:rsidRPr="005607F8">
        <w:rPr>
          <w:sz w:val="28"/>
          <w:szCs w:val="28"/>
        </w:rPr>
        <w:t xml:space="preserve">администрации Раменского муниципального района </w:t>
      </w:r>
      <w:r w:rsidRPr="00B714E5">
        <w:rPr>
          <w:sz w:val="28"/>
          <w:szCs w:val="28"/>
        </w:rPr>
        <w:t xml:space="preserve">от </w:t>
      </w:r>
      <w:r w:rsidR="009A54E1" w:rsidRPr="009A54E1">
        <w:rPr>
          <w:sz w:val="28"/>
          <w:szCs w:val="28"/>
        </w:rPr>
        <w:t>14.11.2018 № 8632</w:t>
      </w:r>
      <w:r w:rsidR="000D3240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>«</w:t>
      </w:r>
      <w:r w:rsidR="005607F8" w:rsidRPr="005607F8">
        <w:rPr>
          <w:sz w:val="28"/>
          <w:szCs w:val="28"/>
        </w:rPr>
        <w:t>О внесении изменений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70154F">
        <w:rPr>
          <w:sz w:val="28"/>
          <w:szCs w:val="28"/>
        </w:rPr>
        <w:t>.</w:t>
      </w:r>
    </w:p>
    <w:p w:rsidR="001B37E1" w:rsidRPr="00C00409" w:rsidRDefault="005607F8" w:rsidP="008C73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5607F8" w:rsidP="008C739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>ления возложить 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района </w:t>
      </w:r>
      <w:proofErr w:type="spellStart"/>
      <w:r w:rsidR="00B714E5">
        <w:rPr>
          <w:sz w:val="28"/>
          <w:szCs w:val="28"/>
        </w:rPr>
        <w:t>А.В.Скибо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1B37E1" w:rsidP="004439AA">
      <w:pPr>
        <w:pStyle w:val="a3"/>
        <w:tabs>
          <w:tab w:val="left" w:pos="0"/>
        </w:tabs>
        <w:rPr>
          <w:szCs w:val="28"/>
        </w:rPr>
      </w:pPr>
      <w:r w:rsidRPr="00C00409">
        <w:rPr>
          <w:szCs w:val="28"/>
        </w:rPr>
        <w:t xml:space="preserve">Глава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Pr="00C00409">
        <w:rPr>
          <w:szCs w:val="28"/>
        </w:rPr>
        <w:t xml:space="preserve">                     А.Н. Кулаков</w:t>
      </w: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911BC5" w:rsidRDefault="00911BC5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A81473" w:rsidP="004439AA">
      <w:r>
        <w:t>А.</w:t>
      </w:r>
      <w:r w:rsidR="00B714E5">
        <w:t xml:space="preserve">Н. </w:t>
      </w:r>
      <w:proofErr w:type="spellStart"/>
      <w:r w:rsidR="00B714E5">
        <w:t>Золоторенко</w:t>
      </w:r>
      <w:proofErr w:type="spellEnd"/>
    </w:p>
    <w:p w:rsidR="009A54E1" w:rsidRDefault="00A81473" w:rsidP="004439AA">
      <w:r>
        <w:t>8(496)467-44-26</w:t>
      </w:r>
    </w:p>
    <w:p w:rsidR="001B37E1" w:rsidRPr="00EB2050" w:rsidRDefault="001B37E1" w:rsidP="00EB2050">
      <w:pPr>
        <w:suppressAutoHyphens w:val="0"/>
      </w:pPr>
    </w:p>
    <w:sectPr w:rsidR="001B37E1" w:rsidRPr="00EB2050" w:rsidSect="00942DAC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4196B"/>
    <w:rsid w:val="000B6627"/>
    <w:rsid w:val="000D3240"/>
    <w:rsid w:val="000D446D"/>
    <w:rsid w:val="001B37E1"/>
    <w:rsid w:val="001D44CE"/>
    <w:rsid w:val="002015D2"/>
    <w:rsid w:val="00277F20"/>
    <w:rsid w:val="002C1EB7"/>
    <w:rsid w:val="002D054B"/>
    <w:rsid w:val="002E3D2E"/>
    <w:rsid w:val="00372B83"/>
    <w:rsid w:val="00390DA3"/>
    <w:rsid w:val="003A3905"/>
    <w:rsid w:val="003B2E17"/>
    <w:rsid w:val="003F6BEB"/>
    <w:rsid w:val="004439AA"/>
    <w:rsid w:val="0046563F"/>
    <w:rsid w:val="004A10D9"/>
    <w:rsid w:val="004E0FAC"/>
    <w:rsid w:val="00526411"/>
    <w:rsid w:val="005607F8"/>
    <w:rsid w:val="0060164C"/>
    <w:rsid w:val="006055AD"/>
    <w:rsid w:val="0065511B"/>
    <w:rsid w:val="006926DD"/>
    <w:rsid w:val="006B3E0F"/>
    <w:rsid w:val="0070154F"/>
    <w:rsid w:val="007922E7"/>
    <w:rsid w:val="0082250E"/>
    <w:rsid w:val="008270AF"/>
    <w:rsid w:val="0083007B"/>
    <w:rsid w:val="0086543F"/>
    <w:rsid w:val="00871757"/>
    <w:rsid w:val="008C7398"/>
    <w:rsid w:val="008D083F"/>
    <w:rsid w:val="00911BC5"/>
    <w:rsid w:val="00942DAC"/>
    <w:rsid w:val="009A54E1"/>
    <w:rsid w:val="00A11EA3"/>
    <w:rsid w:val="00A81473"/>
    <w:rsid w:val="00B007AC"/>
    <w:rsid w:val="00B06C2A"/>
    <w:rsid w:val="00B1117C"/>
    <w:rsid w:val="00B32091"/>
    <w:rsid w:val="00B714E5"/>
    <w:rsid w:val="00B9181B"/>
    <w:rsid w:val="00BA6344"/>
    <w:rsid w:val="00BB36E6"/>
    <w:rsid w:val="00BD00E2"/>
    <w:rsid w:val="00BF1FA9"/>
    <w:rsid w:val="00C00409"/>
    <w:rsid w:val="00C161CC"/>
    <w:rsid w:val="00CA1C93"/>
    <w:rsid w:val="00CC3CB7"/>
    <w:rsid w:val="00D07A63"/>
    <w:rsid w:val="00D1283F"/>
    <w:rsid w:val="00D13C71"/>
    <w:rsid w:val="00DC27D9"/>
    <w:rsid w:val="00DE3B8E"/>
    <w:rsid w:val="00E2216D"/>
    <w:rsid w:val="00E7580E"/>
    <w:rsid w:val="00E76154"/>
    <w:rsid w:val="00E76921"/>
    <w:rsid w:val="00E9283A"/>
    <w:rsid w:val="00E97EA9"/>
    <w:rsid w:val="00EA5742"/>
    <w:rsid w:val="00EB2050"/>
    <w:rsid w:val="00EE7F53"/>
    <w:rsid w:val="00F0649E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2430-4FAF-4E8C-92F2-54CE6806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P14U08</cp:lastModifiedBy>
  <cp:revision>2</cp:revision>
  <cp:lastPrinted>2018-12-28T11:24:00Z</cp:lastPrinted>
  <dcterms:created xsi:type="dcterms:W3CDTF">2019-01-11T08:43:00Z</dcterms:created>
  <dcterms:modified xsi:type="dcterms:W3CDTF">2019-01-11T08:43:00Z</dcterms:modified>
  <dc:description>exif_MSED_3037a45c86bdc4135dfe011a906bd6c13a880872ccaccb9e154f6b1e85249c90</dc:description>
</cp:coreProperties>
</file>