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6C0A0E" w:rsidRPr="006C0A0E" w:rsidTr="004F0E1A">
        <w:trPr>
          <w:cantSplit/>
        </w:trPr>
        <w:tc>
          <w:tcPr>
            <w:tcW w:w="9640" w:type="dxa"/>
          </w:tcPr>
          <w:p w:rsidR="006C0A0E" w:rsidRDefault="006C0A0E" w:rsidP="006C0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</w:p>
          <w:p w:rsidR="006C0A0E" w:rsidRDefault="006C0A0E" w:rsidP="006C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>
              <w:rPr>
                <w:b/>
                <w:noProof/>
                <w:sz w:val="36"/>
                <w:lang w:eastAsia="ru-RU"/>
              </w:rPr>
              <w:drawing>
                <wp:inline distT="0" distB="0" distL="0" distR="0" wp14:anchorId="77C02836" wp14:editId="21D3A01F">
                  <wp:extent cx="590550" cy="733425"/>
                  <wp:effectExtent l="0" t="0" r="0" b="9525"/>
                  <wp:docPr id="2" name="Рисунок 2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A0E" w:rsidRPr="006C0A0E" w:rsidRDefault="006C0A0E" w:rsidP="006C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6C0A0E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 xml:space="preserve">СОВЕТ ДЕПУТАТОВ </w:t>
            </w:r>
          </w:p>
          <w:p w:rsidR="006C0A0E" w:rsidRPr="006C0A0E" w:rsidRDefault="006C0A0E" w:rsidP="006C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6C0A0E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РАМЕНСКОГО ГОРОДСКОГО ОКРУГА МОСКОВСКОЙ ОБЛАСТИ</w:t>
            </w:r>
          </w:p>
        </w:tc>
      </w:tr>
      <w:tr w:rsidR="006C0A0E" w:rsidRPr="006C0A0E" w:rsidTr="004F0E1A">
        <w:tblPrEx>
          <w:tblCellMar>
            <w:left w:w="113" w:type="dxa"/>
            <w:right w:w="113" w:type="dxa"/>
          </w:tblCellMar>
        </w:tblPrEx>
        <w:tc>
          <w:tcPr>
            <w:tcW w:w="9640" w:type="dxa"/>
          </w:tcPr>
          <w:p w:rsidR="006C0A0E" w:rsidRPr="006C0A0E" w:rsidRDefault="006C0A0E" w:rsidP="006C0A0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ru-RU"/>
              </w:rPr>
            </w:pPr>
          </w:p>
          <w:p w:rsidR="006C0A0E" w:rsidRPr="006C0A0E" w:rsidRDefault="006C0A0E" w:rsidP="006C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6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100, г"/>
              </w:smartTagPr>
              <w:r w:rsidRPr="006C0A0E">
                <w:rPr>
                  <w:rFonts w:ascii="Times New Roman" w:eastAsia="Times New Roman" w:hAnsi="Times New Roman" w:cs="Times New Roman"/>
                  <w:b/>
                  <w:sz w:val="24"/>
                  <w:szCs w:val="20"/>
                  <w:lang w:eastAsia="ru-RU"/>
                </w:rPr>
                <w:t>140100, г</w:t>
              </w:r>
            </w:smartTag>
            <w:r w:rsidRPr="006C0A0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 Раменское, Комсомольская площадь, д. 2</w:t>
            </w:r>
          </w:p>
        </w:tc>
      </w:tr>
      <w:tr w:rsidR="006C0A0E" w:rsidRPr="006C0A0E" w:rsidTr="004F0E1A">
        <w:tblPrEx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9640" w:type="dxa"/>
          </w:tcPr>
          <w:p w:rsidR="006C0A0E" w:rsidRPr="006C0A0E" w:rsidRDefault="006C0A0E" w:rsidP="006C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0"/>
                <w:sz w:val="20"/>
                <w:szCs w:val="20"/>
                <w:lang w:eastAsia="ru-RU"/>
              </w:rPr>
            </w:pPr>
          </w:p>
          <w:p w:rsidR="006C0A0E" w:rsidRPr="006C0A0E" w:rsidRDefault="006C0A0E" w:rsidP="006C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0"/>
                <w:sz w:val="20"/>
                <w:szCs w:val="20"/>
                <w:lang w:eastAsia="ru-RU"/>
              </w:rPr>
            </w:pPr>
          </w:p>
          <w:p w:rsidR="006C0A0E" w:rsidRPr="006C0A0E" w:rsidRDefault="006C0A0E" w:rsidP="006C0A0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100"/>
                <w:sz w:val="36"/>
                <w:szCs w:val="20"/>
                <w:lang w:eastAsia="ru-RU"/>
              </w:rPr>
            </w:pPr>
            <w:r w:rsidRPr="006C0A0E">
              <w:rPr>
                <w:rFonts w:ascii="Times New Roman" w:eastAsia="Times New Roman" w:hAnsi="Times New Roman" w:cs="Times New Roman"/>
                <w:b/>
                <w:spacing w:val="100"/>
                <w:sz w:val="36"/>
                <w:szCs w:val="20"/>
                <w:lang w:eastAsia="ru-RU"/>
              </w:rPr>
              <w:t>РЕШЕНИЕ</w:t>
            </w:r>
          </w:p>
        </w:tc>
      </w:tr>
    </w:tbl>
    <w:p w:rsidR="006C0A0E" w:rsidRPr="006C0A0E" w:rsidRDefault="006C0A0E" w:rsidP="006C0A0E">
      <w:pPr>
        <w:spacing w:after="0" w:line="240" w:lineRule="auto"/>
        <w:jc w:val="both"/>
        <w:rPr>
          <w:rFonts w:ascii="Journal" w:eastAsia="Times New Roman" w:hAnsi="Journal" w:cs="Times New Roman"/>
          <w:b/>
          <w:sz w:val="16"/>
          <w:szCs w:val="20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26"/>
        <w:gridCol w:w="2253"/>
        <w:gridCol w:w="2977"/>
      </w:tblGrid>
      <w:tr w:rsidR="006C0A0E" w:rsidRPr="006C0A0E" w:rsidTr="004F0E1A">
        <w:tc>
          <w:tcPr>
            <w:tcW w:w="4126" w:type="dxa"/>
          </w:tcPr>
          <w:p w:rsidR="006C0A0E" w:rsidRPr="006C0A0E" w:rsidRDefault="006C0A0E" w:rsidP="006C0A0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ru-RU"/>
              </w:rPr>
            </w:pPr>
          </w:p>
          <w:p w:rsidR="006C0A0E" w:rsidRPr="006C0A0E" w:rsidRDefault="00F90CEB" w:rsidP="006C0A0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ru-RU"/>
              </w:rPr>
              <w:t>20.11.2019</w:t>
            </w:r>
            <w:r w:rsidR="006C0A0E" w:rsidRPr="006C0A0E"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253" w:type="dxa"/>
          </w:tcPr>
          <w:p w:rsidR="006C0A0E" w:rsidRPr="006C0A0E" w:rsidRDefault="006C0A0E" w:rsidP="006C0A0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6C0A0E" w:rsidRPr="006C0A0E" w:rsidRDefault="006C0A0E" w:rsidP="006C0A0E">
            <w:pPr>
              <w:spacing w:after="0" w:line="240" w:lineRule="auto"/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ru-RU"/>
              </w:rPr>
            </w:pPr>
          </w:p>
          <w:p w:rsidR="006C0A0E" w:rsidRPr="006C0A0E" w:rsidRDefault="006C0A0E" w:rsidP="00F90CEB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6C0A0E"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ru-RU"/>
              </w:rPr>
              <w:t xml:space="preserve">                    № </w:t>
            </w:r>
            <w:r w:rsidR="00F90CEB"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ru-RU"/>
              </w:rPr>
              <w:t>7/3-СД</w:t>
            </w:r>
          </w:p>
        </w:tc>
      </w:tr>
    </w:tbl>
    <w:p w:rsidR="00F5342A" w:rsidRPr="00F5342A" w:rsidRDefault="00F5342A" w:rsidP="00F5342A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42A" w:rsidRPr="006C0A0E" w:rsidRDefault="00F5342A" w:rsidP="006C0A0E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A0E">
        <w:rPr>
          <w:rFonts w:ascii="Times New Roman" w:eastAsia="Calibri" w:hAnsi="Times New Roman" w:cs="Times New Roman"/>
          <w:sz w:val="28"/>
          <w:szCs w:val="28"/>
        </w:rPr>
        <w:t>Об утверждении  Положения о постоянных комиссиях</w:t>
      </w:r>
      <w:r w:rsidR="006C0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0A0E">
        <w:rPr>
          <w:rFonts w:ascii="Times New Roman" w:eastAsia="Calibri" w:hAnsi="Times New Roman" w:cs="Times New Roman"/>
          <w:sz w:val="28"/>
          <w:szCs w:val="28"/>
        </w:rPr>
        <w:t>Совета</w:t>
      </w:r>
      <w:r w:rsidR="006C0A0E">
        <w:rPr>
          <w:rFonts w:ascii="Times New Roman" w:eastAsia="Calibri" w:hAnsi="Times New Roman" w:cs="Times New Roman"/>
          <w:sz w:val="28"/>
          <w:szCs w:val="28"/>
        </w:rPr>
        <w:t xml:space="preserve"> депутатов  </w:t>
      </w:r>
      <w:r w:rsidRPr="006C0A0E">
        <w:rPr>
          <w:rFonts w:ascii="Times New Roman" w:eastAsia="Calibri" w:hAnsi="Times New Roman" w:cs="Times New Roman"/>
          <w:sz w:val="28"/>
          <w:szCs w:val="28"/>
        </w:rPr>
        <w:t>Раменского  городского   округа</w:t>
      </w:r>
      <w:r w:rsidR="006C0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0A0E">
        <w:rPr>
          <w:rFonts w:ascii="Times New Roman" w:eastAsia="Calibri" w:hAnsi="Times New Roman" w:cs="Times New Roman"/>
          <w:sz w:val="28"/>
          <w:szCs w:val="28"/>
        </w:rPr>
        <w:t>Московской  области</w:t>
      </w:r>
    </w:p>
    <w:p w:rsidR="00F5342A" w:rsidRPr="006C0A0E" w:rsidRDefault="00F5342A" w:rsidP="00F5342A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5342A" w:rsidRPr="006C0A0E" w:rsidRDefault="00F5342A" w:rsidP="00F5342A">
      <w:pPr>
        <w:autoSpaceDE w:val="0"/>
        <w:autoSpaceDN w:val="0"/>
        <w:adjustRightInd w:val="0"/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0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 от 06.10.2003 N 131-ФЗ "Об общих принципах организации местного самоуправления в Российской Федерации" </w:t>
      </w:r>
    </w:p>
    <w:p w:rsidR="00F5342A" w:rsidRPr="006C0A0E" w:rsidRDefault="00F5342A" w:rsidP="00F5342A">
      <w:pPr>
        <w:autoSpaceDE w:val="0"/>
        <w:autoSpaceDN w:val="0"/>
        <w:adjustRightInd w:val="0"/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42A" w:rsidRDefault="00F5342A" w:rsidP="00F5342A">
      <w:pPr>
        <w:spacing w:line="240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0A0E">
        <w:rPr>
          <w:rFonts w:ascii="Times New Roman" w:eastAsia="Calibri" w:hAnsi="Times New Roman" w:cs="Times New Roman"/>
          <w:b/>
          <w:sz w:val="28"/>
          <w:szCs w:val="28"/>
        </w:rPr>
        <w:t>Совет депутатов Раменского городского округа   РЕШИЛ:</w:t>
      </w:r>
    </w:p>
    <w:p w:rsidR="006C0A0E" w:rsidRPr="006C0A0E" w:rsidRDefault="006C0A0E" w:rsidP="006C0A0E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C0A0E" w:rsidRDefault="00F5342A" w:rsidP="006C0A0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 Положение о </w:t>
      </w:r>
      <w:r w:rsidRPr="006C0A0E">
        <w:rPr>
          <w:rFonts w:ascii="Times New Roman" w:eastAsia="Calibri" w:hAnsi="Times New Roman" w:cs="Times New Roman"/>
          <w:sz w:val="28"/>
          <w:szCs w:val="28"/>
        </w:rPr>
        <w:t xml:space="preserve"> постоянных комиссиях  Совета депутатов  Раменского  городского</w:t>
      </w:r>
      <w:r w:rsidR="006C0A0E">
        <w:rPr>
          <w:rFonts w:ascii="Times New Roman" w:eastAsia="Calibri" w:hAnsi="Times New Roman" w:cs="Times New Roman"/>
          <w:sz w:val="28"/>
          <w:szCs w:val="28"/>
        </w:rPr>
        <w:t xml:space="preserve">   округа Московской  области (</w:t>
      </w:r>
      <w:r w:rsidRPr="006C0A0E">
        <w:rPr>
          <w:rFonts w:ascii="Times New Roman" w:eastAsia="Calibri" w:hAnsi="Times New Roman" w:cs="Times New Roman"/>
          <w:sz w:val="28"/>
          <w:szCs w:val="28"/>
        </w:rPr>
        <w:t>прилагается).</w:t>
      </w:r>
    </w:p>
    <w:p w:rsidR="006C0A0E" w:rsidRDefault="00F5342A" w:rsidP="006C0A0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общественно-политической газете Раменского  района «Родник» и </w:t>
      </w:r>
      <w:r w:rsidRPr="006C0A0E">
        <w:rPr>
          <w:rFonts w:ascii="Times New Roman" w:eastAsia="Calibri" w:hAnsi="Times New Roman" w:cs="Times New Roman"/>
          <w:sz w:val="28"/>
          <w:szCs w:val="28"/>
        </w:rPr>
        <w:t xml:space="preserve">на официальном  информационном портале Раменского района  </w:t>
      </w:r>
      <w:proofErr w:type="spellStart"/>
      <w:r w:rsidRPr="006C0A0E">
        <w:rPr>
          <w:rFonts w:ascii="Times New Roman" w:eastAsia="Calibri" w:hAnsi="Times New Roman" w:cs="Times New Roman"/>
          <w:sz w:val="28"/>
          <w:szCs w:val="28"/>
          <w:lang w:val="en-US"/>
        </w:rPr>
        <w:t>ramenskoye</w:t>
      </w:r>
      <w:proofErr w:type="spellEnd"/>
      <w:r w:rsidRPr="006C0A0E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6C0A0E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6C0A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0A0E" w:rsidRDefault="00F5342A" w:rsidP="006C0A0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A0E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F5342A" w:rsidRPr="006C0A0E" w:rsidRDefault="00F5342A" w:rsidP="006C0A0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C0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C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заместителя председателя Совета депутатов  Раменского городского округа  Широкову Н.М.</w:t>
      </w:r>
    </w:p>
    <w:p w:rsidR="00F5342A" w:rsidRPr="006C0A0E" w:rsidRDefault="00F5342A" w:rsidP="00F5342A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2A" w:rsidRPr="006C0A0E" w:rsidRDefault="00F5342A" w:rsidP="00F5342A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2A" w:rsidRPr="006C0A0E" w:rsidRDefault="00F5342A" w:rsidP="00F5342A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2A" w:rsidRPr="006C0A0E" w:rsidRDefault="00F5342A" w:rsidP="00F5342A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2A" w:rsidRPr="006C0A0E" w:rsidRDefault="00F5342A" w:rsidP="00F5342A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0A0E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</w:t>
      </w:r>
    </w:p>
    <w:p w:rsidR="00F5342A" w:rsidRPr="006C0A0E" w:rsidRDefault="00F5342A" w:rsidP="0030372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0A0E">
        <w:rPr>
          <w:rFonts w:ascii="Times New Roman" w:eastAsia="Calibri" w:hAnsi="Times New Roman" w:cs="Times New Roman"/>
          <w:sz w:val="28"/>
          <w:szCs w:val="28"/>
        </w:rPr>
        <w:t xml:space="preserve">Раменского городского округа                                   </w:t>
      </w:r>
      <w:r w:rsidR="006C0A0E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6C0A0E">
        <w:rPr>
          <w:rFonts w:ascii="Times New Roman" w:eastAsia="Calibri" w:hAnsi="Times New Roman" w:cs="Times New Roman"/>
          <w:sz w:val="28"/>
          <w:szCs w:val="28"/>
        </w:rPr>
        <w:t xml:space="preserve">Ю.А. Ермаков                                </w:t>
      </w:r>
      <w:r w:rsidR="00303721" w:rsidRPr="006C0A0E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F5342A" w:rsidRDefault="00F5342A" w:rsidP="002C09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342A" w:rsidRDefault="00F5342A" w:rsidP="002C09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342A" w:rsidRDefault="00F5342A" w:rsidP="002C09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342A" w:rsidRDefault="00F5342A" w:rsidP="002C09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342A" w:rsidRDefault="00F5342A" w:rsidP="002C09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342A" w:rsidRDefault="00F5342A" w:rsidP="002C09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342A" w:rsidRDefault="00F5342A" w:rsidP="003037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5342A" w:rsidRDefault="00F5342A" w:rsidP="002C09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342A" w:rsidRDefault="00F5342A" w:rsidP="002C09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C09F3" w:rsidRPr="002C09F3" w:rsidRDefault="00E26967" w:rsidP="002C09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C09F3" w:rsidRPr="002C09F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C09F3" w:rsidRPr="002C09F3" w:rsidRDefault="002C09F3" w:rsidP="002C09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2C09F3" w:rsidRPr="002C09F3" w:rsidRDefault="002C09F3" w:rsidP="002C09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Раменского городского округа</w:t>
      </w:r>
    </w:p>
    <w:p w:rsidR="002C09F3" w:rsidRPr="002C09F3" w:rsidRDefault="002C09F3" w:rsidP="002C09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2C09F3" w:rsidRPr="002C09F3" w:rsidRDefault="002C09F3" w:rsidP="002C09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от </w:t>
      </w:r>
      <w:r w:rsidR="00F90CEB">
        <w:rPr>
          <w:rFonts w:ascii="Times New Roman" w:hAnsi="Times New Roman" w:cs="Times New Roman"/>
          <w:sz w:val="28"/>
          <w:szCs w:val="28"/>
        </w:rPr>
        <w:t>20.11.</w:t>
      </w:r>
      <w:r>
        <w:rPr>
          <w:rFonts w:ascii="Times New Roman" w:hAnsi="Times New Roman" w:cs="Times New Roman"/>
          <w:sz w:val="28"/>
          <w:szCs w:val="28"/>
        </w:rPr>
        <w:t>2019 г. N</w:t>
      </w:r>
      <w:r w:rsidR="00F90CEB">
        <w:rPr>
          <w:rFonts w:ascii="Times New Roman" w:hAnsi="Times New Roman" w:cs="Times New Roman"/>
          <w:sz w:val="28"/>
          <w:szCs w:val="28"/>
        </w:rPr>
        <w:t xml:space="preserve"> 7/3-СД</w:t>
      </w:r>
      <w:bookmarkStart w:id="0" w:name="_GoBack"/>
      <w:bookmarkEnd w:id="0"/>
    </w:p>
    <w:p w:rsidR="002C09F3" w:rsidRDefault="002C09F3" w:rsidP="002C0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9F3" w:rsidRPr="002C09F3" w:rsidRDefault="002C09F3" w:rsidP="002C0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9F3" w:rsidRPr="002C09F3" w:rsidRDefault="002C09F3" w:rsidP="00A53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ПОЛОЖЕНИЕ</w:t>
      </w:r>
    </w:p>
    <w:p w:rsidR="006C0A0E" w:rsidRDefault="002C09F3" w:rsidP="00A53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О ПОСТОЯ</w:t>
      </w:r>
      <w:r w:rsidR="006C0A0E">
        <w:rPr>
          <w:rFonts w:ascii="Times New Roman" w:hAnsi="Times New Roman" w:cs="Times New Roman"/>
          <w:sz w:val="28"/>
          <w:szCs w:val="28"/>
        </w:rPr>
        <w:t>ННЫХ КОМИССИЯХ СОВЕТА ДЕПУТАТОВ</w:t>
      </w:r>
    </w:p>
    <w:p w:rsidR="002C09F3" w:rsidRPr="002C09F3" w:rsidRDefault="002C09F3" w:rsidP="00A53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РАМЕНСКОГО  </w:t>
      </w:r>
      <w:r w:rsidRPr="002C09F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A0DA3">
        <w:rPr>
          <w:rFonts w:ascii="Times New Roman" w:hAnsi="Times New Roman" w:cs="Times New Roman"/>
          <w:sz w:val="28"/>
          <w:szCs w:val="28"/>
        </w:rPr>
        <w:t xml:space="preserve"> </w:t>
      </w:r>
      <w:r w:rsidRPr="002C09F3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2C09F3" w:rsidRPr="00E06164" w:rsidRDefault="002C09F3" w:rsidP="002C0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9F3" w:rsidRPr="00E06164" w:rsidRDefault="002C09F3" w:rsidP="00E06164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164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 w:rsidR="00E06164" w:rsidRPr="00E06164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 от 06.10.2003 N 131-ФЗ "Об общих принципах организации местного самоупр</w:t>
      </w:r>
      <w:r w:rsidR="00E06164">
        <w:rPr>
          <w:rFonts w:ascii="Times New Roman" w:eastAsia="Calibri" w:hAnsi="Times New Roman" w:cs="Times New Roman"/>
          <w:sz w:val="28"/>
          <w:szCs w:val="28"/>
          <w:lang w:eastAsia="ru-RU"/>
        </w:rPr>
        <w:t>авления в Российской Федерации"</w:t>
      </w:r>
      <w:r w:rsidRPr="00E06164">
        <w:rPr>
          <w:rFonts w:ascii="Times New Roman" w:hAnsi="Times New Roman" w:cs="Times New Roman"/>
          <w:sz w:val="28"/>
          <w:szCs w:val="28"/>
        </w:rPr>
        <w:t>, Регламентом Совета депутатов Раменского городского округа (далее - Регламент) и определяет порядок деятельности постоянных комиссий Совета депутатов Раменского городского округа (далее - постоянные комиссии).</w:t>
      </w:r>
    </w:p>
    <w:p w:rsidR="002C09F3" w:rsidRPr="002C09F3" w:rsidRDefault="002C09F3" w:rsidP="002C0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9F3" w:rsidRPr="002C09F3" w:rsidRDefault="002C09F3" w:rsidP="006C0A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09F3" w:rsidRDefault="002C09F3" w:rsidP="002C0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1.1. Совет депутатов </w:t>
      </w:r>
      <w:r>
        <w:rPr>
          <w:rFonts w:ascii="Times New Roman" w:hAnsi="Times New Roman" w:cs="Times New Roman"/>
          <w:sz w:val="28"/>
          <w:szCs w:val="28"/>
        </w:rPr>
        <w:t>Раменского городского округа</w:t>
      </w:r>
      <w:r w:rsidRPr="002C09F3">
        <w:rPr>
          <w:rFonts w:ascii="Times New Roman" w:hAnsi="Times New Roman" w:cs="Times New Roman"/>
          <w:sz w:val="28"/>
          <w:szCs w:val="28"/>
        </w:rPr>
        <w:t xml:space="preserve"> (далее - Совет депутатов) образует постоянные комиссии из числа депутатов Совета депутатов для предварительного рассмотрения и подготовки вопросов, относящихся к компетенции Совета депутатов, а также для содействия реализации решений, принятых Советом депутатов, и осуществления контроля над их исполнением.</w:t>
      </w:r>
    </w:p>
    <w:p w:rsidR="002C09F3" w:rsidRDefault="002C09F3" w:rsidP="002C0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постоянных комиссий определяется Регламентом Совета депутатов.</w:t>
      </w:r>
    </w:p>
    <w:p w:rsidR="002C09F3" w:rsidRDefault="002C09F3" w:rsidP="002C0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Вопросы, относящиеся к ведению постоянных комиссий определяются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приложениями №№1-6  к настоящему Положению.</w:t>
      </w:r>
    </w:p>
    <w:p w:rsidR="00BA0DA3" w:rsidRDefault="002C09F3" w:rsidP="00BA0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1.2. Перечень постоянных комиссий, направления </w:t>
      </w:r>
      <w:r w:rsidR="00A53E9B" w:rsidRPr="002C09F3">
        <w:rPr>
          <w:rFonts w:ascii="Times New Roman" w:hAnsi="Times New Roman" w:cs="Times New Roman"/>
          <w:sz w:val="28"/>
          <w:szCs w:val="28"/>
        </w:rPr>
        <w:t xml:space="preserve">их </w:t>
      </w:r>
      <w:r w:rsidRPr="002C09F3">
        <w:rPr>
          <w:rFonts w:ascii="Times New Roman" w:hAnsi="Times New Roman" w:cs="Times New Roman"/>
          <w:sz w:val="28"/>
          <w:szCs w:val="28"/>
        </w:rPr>
        <w:t>деятельности определяются депутатами на заседании Совета депутатов путем принятия решения.</w:t>
      </w:r>
    </w:p>
    <w:p w:rsidR="00BA0DA3" w:rsidRDefault="002C09F3" w:rsidP="00BA0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1.3. Постоянные комиссии пользуются равными правами и </w:t>
      </w:r>
      <w:proofErr w:type="gramStart"/>
      <w:r w:rsidRPr="002C09F3">
        <w:rPr>
          <w:rFonts w:ascii="Times New Roman" w:hAnsi="Times New Roman" w:cs="Times New Roman"/>
          <w:sz w:val="28"/>
          <w:szCs w:val="28"/>
        </w:rPr>
        <w:t>несут равные обязанности</w:t>
      </w:r>
      <w:proofErr w:type="gramEnd"/>
      <w:r w:rsidRPr="002C09F3">
        <w:rPr>
          <w:rFonts w:ascii="Times New Roman" w:hAnsi="Times New Roman" w:cs="Times New Roman"/>
          <w:sz w:val="28"/>
          <w:szCs w:val="28"/>
        </w:rPr>
        <w:t>.</w:t>
      </w:r>
    </w:p>
    <w:p w:rsidR="002C09F3" w:rsidRPr="002C09F3" w:rsidRDefault="002C09F3" w:rsidP="00BA0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1.4. Координация деятельности постоянных комиссий и оказание помощи в их работе осуществляется председателем Совета депутатов (далее - </w:t>
      </w:r>
      <w:r w:rsidR="00A53E9B">
        <w:rPr>
          <w:rFonts w:ascii="Times New Roman" w:hAnsi="Times New Roman" w:cs="Times New Roman"/>
          <w:sz w:val="28"/>
          <w:szCs w:val="28"/>
        </w:rPr>
        <w:t>П</w:t>
      </w:r>
      <w:r w:rsidRPr="002C09F3">
        <w:rPr>
          <w:rFonts w:ascii="Times New Roman" w:hAnsi="Times New Roman" w:cs="Times New Roman"/>
          <w:sz w:val="28"/>
          <w:szCs w:val="28"/>
        </w:rPr>
        <w:t xml:space="preserve">редседатель Совета) и заместителем председателя Совета депутатов (далее - заместитель </w:t>
      </w:r>
      <w:r w:rsidR="00A53E9B">
        <w:rPr>
          <w:rFonts w:ascii="Times New Roman" w:hAnsi="Times New Roman" w:cs="Times New Roman"/>
          <w:sz w:val="28"/>
          <w:szCs w:val="28"/>
        </w:rPr>
        <w:t>П</w:t>
      </w:r>
      <w:r w:rsidRPr="002C09F3">
        <w:rPr>
          <w:rFonts w:ascii="Times New Roman" w:hAnsi="Times New Roman" w:cs="Times New Roman"/>
          <w:sz w:val="28"/>
          <w:szCs w:val="28"/>
        </w:rPr>
        <w:t>редседателя Совета).</w:t>
      </w:r>
    </w:p>
    <w:p w:rsidR="002C09F3" w:rsidRPr="002C09F3" w:rsidRDefault="002C09F3" w:rsidP="002C0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9F3" w:rsidRPr="002C09F3" w:rsidRDefault="002C09F3" w:rsidP="00BA0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2. Основные принципы деятельности и полномочия</w:t>
      </w:r>
    </w:p>
    <w:p w:rsidR="002C09F3" w:rsidRPr="002C09F3" w:rsidRDefault="002C09F3" w:rsidP="006C0A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постоянных комиссий</w:t>
      </w:r>
    </w:p>
    <w:p w:rsidR="002C09F3" w:rsidRPr="002C09F3" w:rsidRDefault="002C09F3" w:rsidP="002C0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2.1. Постоянные комиссии в своей деятельности руководствуются </w:t>
      </w:r>
      <w:hyperlink r:id="rId8" w:history="1">
        <w:r w:rsidRPr="002C09F3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2C09F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Московской области, уставом </w:t>
      </w:r>
      <w:r>
        <w:rPr>
          <w:rFonts w:ascii="Times New Roman" w:hAnsi="Times New Roman" w:cs="Times New Roman"/>
          <w:sz w:val="28"/>
          <w:szCs w:val="28"/>
        </w:rPr>
        <w:t>Раменского городского округа</w:t>
      </w:r>
      <w:r w:rsidRPr="002C09F3">
        <w:rPr>
          <w:rFonts w:ascii="Times New Roman" w:hAnsi="Times New Roman" w:cs="Times New Roman"/>
          <w:sz w:val="28"/>
          <w:szCs w:val="28"/>
        </w:rPr>
        <w:t>, решениями Совета депутатов, настоящим Положением.</w:t>
      </w:r>
    </w:p>
    <w:p w:rsidR="00BA0DA3" w:rsidRDefault="002C09F3" w:rsidP="00BA0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2.2. Постоянные комиссии являются коллегиальными органами, осуществляющими свою деятельность на основе коллективного свободного гласного обсуждения вопросов в соответствии с принципами законности и обеспечения прав и свобод человека.</w:t>
      </w:r>
    </w:p>
    <w:p w:rsidR="00BA0DA3" w:rsidRDefault="002C09F3" w:rsidP="00BA0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2.3. Постоянные комиссии по вопросам своего ведения обязаны выполнять поручения</w:t>
      </w:r>
      <w:r w:rsidR="00BA0DA3">
        <w:rPr>
          <w:rFonts w:ascii="Times New Roman" w:hAnsi="Times New Roman" w:cs="Times New Roman"/>
          <w:sz w:val="28"/>
          <w:szCs w:val="28"/>
        </w:rPr>
        <w:t xml:space="preserve">  п</w:t>
      </w:r>
      <w:r w:rsidRPr="002C09F3">
        <w:rPr>
          <w:rFonts w:ascii="Times New Roman" w:hAnsi="Times New Roman" w:cs="Times New Roman"/>
          <w:sz w:val="28"/>
          <w:szCs w:val="28"/>
        </w:rPr>
        <w:t xml:space="preserve">редседателя (заместителя </w:t>
      </w:r>
      <w:r w:rsidR="00BA0DA3">
        <w:rPr>
          <w:rFonts w:ascii="Times New Roman" w:hAnsi="Times New Roman" w:cs="Times New Roman"/>
          <w:sz w:val="28"/>
          <w:szCs w:val="28"/>
        </w:rPr>
        <w:t>п</w:t>
      </w:r>
      <w:r w:rsidRPr="002C09F3">
        <w:rPr>
          <w:rFonts w:ascii="Times New Roman" w:hAnsi="Times New Roman" w:cs="Times New Roman"/>
          <w:sz w:val="28"/>
          <w:szCs w:val="28"/>
        </w:rPr>
        <w:t>редседателя) Совета</w:t>
      </w:r>
      <w:r w:rsidR="00A53E9B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2C09F3">
        <w:rPr>
          <w:rFonts w:ascii="Times New Roman" w:hAnsi="Times New Roman" w:cs="Times New Roman"/>
          <w:sz w:val="28"/>
          <w:szCs w:val="28"/>
        </w:rPr>
        <w:t>, связанные с подготовкой вопросов, выносимых на рассмотрение Совета</w:t>
      </w:r>
      <w:r w:rsidR="00A53E9B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2C09F3">
        <w:rPr>
          <w:rFonts w:ascii="Times New Roman" w:hAnsi="Times New Roman" w:cs="Times New Roman"/>
          <w:sz w:val="28"/>
          <w:szCs w:val="28"/>
        </w:rPr>
        <w:t>, способствовать реализации положений устава, осуществляют контроль исполнения решений Совета депутатов, относящихся к их компетенции.</w:t>
      </w:r>
    </w:p>
    <w:p w:rsidR="002C09F3" w:rsidRPr="002C09F3" w:rsidRDefault="002C09F3" w:rsidP="00BA0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2.4. Постоянные комиссии вправе:</w:t>
      </w:r>
    </w:p>
    <w:p w:rsidR="00FA7D20" w:rsidRDefault="002C09F3" w:rsidP="00FA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- вносить предложения в план работы Совета депутатов;</w:t>
      </w:r>
    </w:p>
    <w:p w:rsidR="00FA7D20" w:rsidRDefault="002C09F3" w:rsidP="00FA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- участвовать в разработке проектов решений Совета депутатов по вопросам своего ведения;</w:t>
      </w:r>
    </w:p>
    <w:p w:rsidR="00FA7D20" w:rsidRDefault="002C09F3" w:rsidP="00FA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- проводить предварительное обсуждение проектов решений Совета депутатов;</w:t>
      </w:r>
    </w:p>
    <w:p w:rsidR="00FA7D20" w:rsidRDefault="002C09F3" w:rsidP="00FA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- контролировать выполнение решений Совета депутатов;</w:t>
      </w:r>
    </w:p>
    <w:p w:rsidR="00FA7D20" w:rsidRDefault="002C09F3" w:rsidP="00FA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- заслушивать на своих заседаниях по вопросам, относящимся к их ведению, доклады и сообщения заместителей главы </w:t>
      </w:r>
      <w:r w:rsidR="00BA0DA3">
        <w:rPr>
          <w:rFonts w:ascii="Times New Roman" w:hAnsi="Times New Roman" w:cs="Times New Roman"/>
          <w:sz w:val="28"/>
          <w:szCs w:val="28"/>
        </w:rPr>
        <w:t xml:space="preserve">администрации Раменского </w:t>
      </w:r>
      <w:r w:rsidRPr="002C09F3">
        <w:rPr>
          <w:rFonts w:ascii="Times New Roman" w:hAnsi="Times New Roman" w:cs="Times New Roman"/>
          <w:sz w:val="28"/>
          <w:szCs w:val="28"/>
        </w:rPr>
        <w:t>городского округа, руководителей структурных подразделений администрации</w:t>
      </w:r>
      <w:r w:rsidR="00BA0DA3">
        <w:rPr>
          <w:rFonts w:ascii="Times New Roman" w:hAnsi="Times New Roman" w:cs="Times New Roman"/>
          <w:sz w:val="28"/>
          <w:szCs w:val="28"/>
        </w:rPr>
        <w:t xml:space="preserve"> Раменского городского округа</w:t>
      </w:r>
      <w:r w:rsidRPr="002C09F3">
        <w:rPr>
          <w:rFonts w:ascii="Times New Roman" w:hAnsi="Times New Roman" w:cs="Times New Roman"/>
          <w:sz w:val="28"/>
          <w:szCs w:val="28"/>
        </w:rPr>
        <w:t>, руководителей муниципальных предприятий и учреждений;</w:t>
      </w:r>
    </w:p>
    <w:p w:rsidR="00FA7D20" w:rsidRDefault="002C09F3" w:rsidP="00FA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- вносить предложения о заслушивании на заседании Совета депутатов отчета или информации о работе муниципальных предприятий, а также руководителей предприятий и организаций независимо от формы собственности, о выполнении ими решений Совета депутатов, своих рекомендаций;</w:t>
      </w:r>
    </w:p>
    <w:p w:rsidR="00FA7D20" w:rsidRDefault="002C09F3" w:rsidP="00FA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- обращаться с письменными запросами к администрации </w:t>
      </w:r>
      <w:r w:rsidR="00A53E9B">
        <w:rPr>
          <w:rFonts w:ascii="Times New Roman" w:hAnsi="Times New Roman" w:cs="Times New Roman"/>
          <w:sz w:val="28"/>
          <w:szCs w:val="28"/>
        </w:rPr>
        <w:t>Раменского городского округа</w:t>
      </w:r>
      <w:r w:rsidRPr="002C09F3">
        <w:rPr>
          <w:rFonts w:ascii="Times New Roman" w:hAnsi="Times New Roman" w:cs="Times New Roman"/>
          <w:sz w:val="28"/>
          <w:szCs w:val="28"/>
        </w:rPr>
        <w:t xml:space="preserve">, руководителям ее структурных подразделений, к руководителям предприятий и организаций </w:t>
      </w:r>
      <w:r>
        <w:rPr>
          <w:rFonts w:ascii="Times New Roman" w:hAnsi="Times New Roman" w:cs="Times New Roman"/>
          <w:sz w:val="28"/>
          <w:szCs w:val="28"/>
        </w:rPr>
        <w:t>Раменского городского округа</w:t>
      </w:r>
      <w:r w:rsidRPr="002C09F3">
        <w:rPr>
          <w:rFonts w:ascii="Times New Roman" w:hAnsi="Times New Roman" w:cs="Times New Roman"/>
          <w:sz w:val="28"/>
          <w:szCs w:val="28"/>
        </w:rPr>
        <w:t xml:space="preserve"> по вопросам, отнесенным к полномочиям Совета депутатов;</w:t>
      </w:r>
    </w:p>
    <w:p w:rsidR="00FA7D20" w:rsidRDefault="002C09F3" w:rsidP="00FA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- запрашивать и получать в установленном законодательством порядке справочные, аналитические и иные материалы, необходимые для работы комиссии в соответствии с ее компетенцией;</w:t>
      </w:r>
    </w:p>
    <w:p w:rsidR="00FA7D20" w:rsidRDefault="002C09F3" w:rsidP="00FA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- проводить совместные заседания постоянных комиссий по согласованию с другими постоянными комиссиями;</w:t>
      </w:r>
    </w:p>
    <w:p w:rsidR="002C09F3" w:rsidRPr="002C09F3" w:rsidRDefault="002C09F3" w:rsidP="00FA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- рассматривать обращения граждан и организаций.</w:t>
      </w:r>
    </w:p>
    <w:p w:rsidR="002C09F3" w:rsidRDefault="002C09F3" w:rsidP="002C0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2.5. Персональный состав </w:t>
      </w:r>
      <w:r w:rsidR="00A53E9B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2C09F3">
        <w:rPr>
          <w:rFonts w:ascii="Times New Roman" w:hAnsi="Times New Roman" w:cs="Times New Roman"/>
          <w:sz w:val="28"/>
          <w:szCs w:val="28"/>
        </w:rPr>
        <w:t xml:space="preserve">комиссии избирается Советом депутатов из числа депутатов </w:t>
      </w:r>
      <w:r w:rsidR="00FA7D20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2C09F3">
        <w:rPr>
          <w:rFonts w:ascii="Times New Roman" w:hAnsi="Times New Roman" w:cs="Times New Roman"/>
          <w:sz w:val="28"/>
          <w:szCs w:val="28"/>
        </w:rPr>
        <w:t xml:space="preserve">на срок полномочий Совета депутатов данного созыва. В состав </w:t>
      </w:r>
      <w:r w:rsidR="00FA7D20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2C09F3">
        <w:rPr>
          <w:rFonts w:ascii="Times New Roman" w:hAnsi="Times New Roman" w:cs="Times New Roman"/>
          <w:sz w:val="28"/>
          <w:szCs w:val="28"/>
        </w:rPr>
        <w:t>комиссии входит не менее 3 депутатов Совета депутатов.</w:t>
      </w:r>
    </w:p>
    <w:p w:rsidR="00B5239F" w:rsidRPr="00B5239F" w:rsidRDefault="00B5239F" w:rsidP="00B52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523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Депутат, </w:t>
      </w:r>
      <w:r w:rsidR="00A53E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за исключением </w:t>
      </w:r>
      <w:r w:rsidR="00FA7D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</w:t>
      </w:r>
      <w:r w:rsidRPr="00B523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редседателя  Совета </w:t>
      </w:r>
      <w:r w:rsidR="00FA7D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депутатов</w:t>
      </w:r>
      <w:r w:rsidRPr="00B523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может быть членом не более чем двух постоянных комиссий.</w:t>
      </w:r>
    </w:p>
    <w:p w:rsidR="002C09F3" w:rsidRPr="002C09F3" w:rsidRDefault="002C09F3" w:rsidP="002C0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9F3" w:rsidRPr="002C09F3" w:rsidRDefault="002C09F3" w:rsidP="00FA7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3. Председат</w:t>
      </w:r>
      <w:r w:rsidR="00FA7D20">
        <w:rPr>
          <w:rFonts w:ascii="Times New Roman" w:hAnsi="Times New Roman" w:cs="Times New Roman"/>
          <w:sz w:val="28"/>
          <w:szCs w:val="28"/>
        </w:rPr>
        <w:t>ель, заместитель председателя</w:t>
      </w:r>
      <w:r w:rsidRPr="002C09F3">
        <w:rPr>
          <w:rFonts w:ascii="Times New Roman" w:hAnsi="Times New Roman" w:cs="Times New Roman"/>
          <w:sz w:val="28"/>
          <w:szCs w:val="28"/>
        </w:rPr>
        <w:t xml:space="preserve"> и члены</w:t>
      </w:r>
    </w:p>
    <w:p w:rsidR="002C09F3" w:rsidRPr="002C09F3" w:rsidRDefault="002C09F3" w:rsidP="002C09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постоянных комиссий</w:t>
      </w:r>
    </w:p>
    <w:p w:rsidR="002C09F3" w:rsidRPr="002C09F3" w:rsidRDefault="002C09F3" w:rsidP="002C0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3.1. Возглавляет </w:t>
      </w:r>
      <w:r w:rsidR="00A53E9B"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Pr="002C09F3">
        <w:rPr>
          <w:rFonts w:ascii="Times New Roman" w:hAnsi="Times New Roman" w:cs="Times New Roman"/>
          <w:sz w:val="28"/>
          <w:szCs w:val="28"/>
        </w:rPr>
        <w:t>комиссию, организует ее работу и представляет</w:t>
      </w:r>
      <w:r w:rsidR="00A53E9B">
        <w:rPr>
          <w:rFonts w:ascii="Times New Roman" w:hAnsi="Times New Roman" w:cs="Times New Roman"/>
          <w:sz w:val="28"/>
          <w:szCs w:val="28"/>
        </w:rPr>
        <w:t xml:space="preserve"> постоянную</w:t>
      </w:r>
      <w:r w:rsidRPr="002C09F3">
        <w:rPr>
          <w:rFonts w:ascii="Times New Roman" w:hAnsi="Times New Roman" w:cs="Times New Roman"/>
          <w:sz w:val="28"/>
          <w:szCs w:val="28"/>
        </w:rPr>
        <w:t xml:space="preserve"> комиссию в Совете депутатов </w:t>
      </w:r>
      <w:r w:rsidR="00FA7D20">
        <w:rPr>
          <w:rFonts w:ascii="Times New Roman" w:hAnsi="Times New Roman" w:cs="Times New Roman"/>
          <w:sz w:val="28"/>
          <w:szCs w:val="28"/>
        </w:rPr>
        <w:t>П</w:t>
      </w:r>
      <w:r w:rsidRPr="002C09F3">
        <w:rPr>
          <w:rFonts w:ascii="Times New Roman" w:hAnsi="Times New Roman" w:cs="Times New Roman"/>
          <w:sz w:val="28"/>
          <w:szCs w:val="28"/>
        </w:rPr>
        <w:t>редседатель постоянной комиссии.</w:t>
      </w:r>
    </w:p>
    <w:p w:rsidR="00FA7D20" w:rsidRDefault="002C09F3" w:rsidP="00FA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3.2. Председатели </w:t>
      </w:r>
      <w:r w:rsidR="00DE36DB">
        <w:rPr>
          <w:rFonts w:ascii="Times New Roman" w:hAnsi="Times New Roman" w:cs="Times New Roman"/>
          <w:sz w:val="28"/>
          <w:szCs w:val="28"/>
        </w:rPr>
        <w:t xml:space="preserve">и заместители председателей </w:t>
      </w:r>
      <w:r w:rsidRPr="002C09F3">
        <w:rPr>
          <w:rFonts w:ascii="Times New Roman" w:hAnsi="Times New Roman" w:cs="Times New Roman"/>
          <w:sz w:val="28"/>
          <w:szCs w:val="28"/>
        </w:rPr>
        <w:t>постоянных комиссий Совета депутатов утверждаются решением Совета депутатов по предложению председателя (заместителя председателя) Совета депутатов.</w:t>
      </w:r>
    </w:p>
    <w:p w:rsidR="00FA7D20" w:rsidRDefault="002C09F3" w:rsidP="00FA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3.3. Голосование по </w:t>
      </w:r>
      <w:r w:rsidR="00A53E9B">
        <w:rPr>
          <w:rFonts w:ascii="Times New Roman" w:hAnsi="Times New Roman" w:cs="Times New Roman"/>
          <w:sz w:val="28"/>
          <w:szCs w:val="28"/>
        </w:rPr>
        <w:t>кандидатуре П</w:t>
      </w:r>
      <w:r w:rsidRPr="002C09F3">
        <w:rPr>
          <w:rFonts w:ascii="Times New Roman" w:hAnsi="Times New Roman" w:cs="Times New Roman"/>
          <w:sz w:val="28"/>
          <w:szCs w:val="28"/>
        </w:rPr>
        <w:t>редседател</w:t>
      </w:r>
      <w:r w:rsidR="00A53E9B">
        <w:rPr>
          <w:rFonts w:ascii="Times New Roman" w:hAnsi="Times New Roman" w:cs="Times New Roman"/>
          <w:sz w:val="28"/>
          <w:szCs w:val="28"/>
        </w:rPr>
        <w:t>я</w:t>
      </w:r>
      <w:r w:rsidRPr="002C09F3">
        <w:rPr>
          <w:rFonts w:ascii="Times New Roman" w:hAnsi="Times New Roman" w:cs="Times New Roman"/>
          <w:sz w:val="28"/>
          <w:szCs w:val="28"/>
        </w:rPr>
        <w:t xml:space="preserve"> </w:t>
      </w:r>
      <w:r w:rsidR="00A53E9B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2C09F3">
        <w:rPr>
          <w:rFonts w:ascii="Times New Roman" w:hAnsi="Times New Roman" w:cs="Times New Roman"/>
          <w:sz w:val="28"/>
          <w:szCs w:val="28"/>
        </w:rPr>
        <w:t>комиссии проводится на заседании Совета депутатов персонально большинством голосов от установленной численности депутатов</w:t>
      </w:r>
      <w:r w:rsidR="00FA7D20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2C09F3">
        <w:rPr>
          <w:rFonts w:ascii="Times New Roman" w:hAnsi="Times New Roman" w:cs="Times New Roman"/>
          <w:sz w:val="28"/>
          <w:szCs w:val="28"/>
        </w:rPr>
        <w:t>.</w:t>
      </w:r>
    </w:p>
    <w:p w:rsidR="00FA7D20" w:rsidRDefault="002C09F3" w:rsidP="00FA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3.4. Председатель постоянной комиссии:</w:t>
      </w:r>
    </w:p>
    <w:p w:rsidR="00FA7D20" w:rsidRDefault="002C09F3" w:rsidP="00FA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1) осуществляет непосредственное руководство деятельностью постоянной комиссии, организует работу, несет персональную ответственность за выполнение возложенных на постоянную комиссию задач и функций;</w:t>
      </w:r>
    </w:p>
    <w:p w:rsidR="00FA7D20" w:rsidRDefault="002C09F3" w:rsidP="00FA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2) подготавливает план работы с учетом предложений, поступивших от членов постоянной комиссии, выносит его на обсуждение и утверждение постоянной комиссии;</w:t>
      </w:r>
    </w:p>
    <w:p w:rsidR="00FA7D20" w:rsidRDefault="002C09F3" w:rsidP="00FA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3) определяет повестку дня заседания постоянной комиссии и список приглашенных на заседание лиц;</w:t>
      </w:r>
    </w:p>
    <w:p w:rsidR="00FA7D20" w:rsidRDefault="002C09F3" w:rsidP="00FA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4) созывает заседания постоянной комиссии и обеспечивает подготовку материалов к заседаниям;</w:t>
      </w:r>
    </w:p>
    <w:p w:rsidR="00FA7D20" w:rsidRDefault="002C09F3" w:rsidP="00FA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5) обеспечивает информирование членов постоянной комиссии, других депутатов</w:t>
      </w:r>
      <w:r w:rsidR="00A53E9B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2C09F3">
        <w:rPr>
          <w:rFonts w:ascii="Times New Roman" w:hAnsi="Times New Roman" w:cs="Times New Roman"/>
          <w:sz w:val="28"/>
          <w:szCs w:val="28"/>
        </w:rPr>
        <w:t xml:space="preserve"> и приглашенных лиц о повестке дня, дате и времени проведения заседания постоянной комиссии;</w:t>
      </w:r>
    </w:p>
    <w:p w:rsidR="00FA7D20" w:rsidRDefault="002C09F3" w:rsidP="00FA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6) ведет заседания постоянной комиссии;</w:t>
      </w:r>
    </w:p>
    <w:p w:rsidR="00FA7D20" w:rsidRDefault="002C09F3" w:rsidP="00FA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7) координирует работу постоянной комиссии с деятельностью других постоянных комиссий, в том числе при совместном рассмотрении вопросов;</w:t>
      </w:r>
    </w:p>
    <w:p w:rsidR="00FA7D20" w:rsidRDefault="002C09F3" w:rsidP="00FA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8) информирует членов постоянной комиссии о выполнении решений постоянной комиссии, результатах рассмотрения предложений постоянной комиссии;</w:t>
      </w:r>
    </w:p>
    <w:p w:rsidR="00FA7D20" w:rsidRDefault="002C09F3" w:rsidP="00FA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9) подписывает документы постоянной комиссии (протоколы заседаний, решения постоянной комиссии и т.д.);</w:t>
      </w:r>
    </w:p>
    <w:p w:rsidR="00FA7D20" w:rsidRDefault="002C09F3" w:rsidP="00FA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10) дает поручения членам постоянной комиссии в пределах своих полномочий;</w:t>
      </w:r>
    </w:p>
    <w:p w:rsidR="00FA7D20" w:rsidRDefault="002C09F3" w:rsidP="00FA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11) информирует председателя (заместителя председателя) Совета депутатов о планах работы постоянной комиссии, достигнутых результатах, принятых комиссией предложениях, рекомендациях;</w:t>
      </w:r>
    </w:p>
    <w:p w:rsidR="00FA7D20" w:rsidRDefault="002C09F3" w:rsidP="00FA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12) готовит и представляет на заседаниях Совета депутатов отчеты о деятельности постоянной комиссии;</w:t>
      </w:r>
    </w:p>
    <w:p w:rsidR="00FA7D20" w:rsidRDefault="002C09F3" w:rsidP="00FA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13) организует связь с соответствующими </w:t>
      </w:r>
      <w:r w:rsidR="00A53E9B">
        <w:rPr>
          <w:rFonts w:ascii="Times New Roman" w:hAnsi="Times New Roman" w:cs="Times New Roman"/>
          <w:sz w:val="28"/>
          <w:szCs w:val="28"/>
        </w:rPr>
        <w:t xml:space="preserve">постоянными </w:t>
      </w:r>
      <w:r w:rsidRPr="002C09F3">
        <w:rPr>
          <w:rFonts w:ascii="Times New Roman" w:hAnsi="Times New Roman" w:cs="Times New Roman"/>
          <w:sz w:val="28"/>
          <w:szCs w:val="28"/>
        </w:rPr>
        <w:t xml:space="preserve">комиссиями </w:t>
      </w:r>
      <w:r w:rsidR="00A53E9B">
        <w:rPr>
          <w:rFonts w:ascii="Times New Roman" w:hAnsi="Times New Roman" w:cs="Times New Roman"/>
          <w:sz w:val="28"/>
          <w:szCs w:val="28"/>
        </w:rPr>
        <w:t>С</w:t>
      </w:r>
      <w:r w:rsidRPr="002C09F3">
        <w:rPr>
          <w:rFonts w:ascii="Times New Roman" w:hAnsi="Times New Roman" w:cs="Times New Roman"/>
          <w:sz w:val="28"/>
          <w:szCs w:val="28"/>
        </w:rPr>
        <w:t>оветов депутатов других муниципальных образований;</w:t>
      </w:r>
    </w:p>
    <w:p w:rsidR="00FA7D20" w:rsidRDefault="002C09F3" w:rsidP="00FA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14) организует работу с письмами и обращениями избирателей, поступившими в постоянную комиссию;</w:t>
      </w:r>
    </w:p>
    <w:p w:rsidR="00FA7D20" w:rsidRDefault="002C09F3" w:rsidP="00FA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15) организует работу по исполнению решений постоянной комиссии.</w:t>
      </w:r>
    </w:p>
    <w:p w:rsidR="002C09F3" w:rsidRPr="002C09F3" w:rsidRDefault="002C09F3" w:rsidP="00FA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3.5. Председатель постоянной комиссии может подать в отставку, которая считается принятой с момента поступления и регистрации в Совете</w:t>
      </w:r>
      <w:r w:rsidR="00887DD9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2C09F3">
        <w:rPr>
          <w:rFonts w:ascii="Times New Roman" w:hAnsi="Times New Roman" w:cs="Times New Roman"/>
          <w:sz w:val="28"/>
          <w:szCs w:val="28"/>
        </w:rPr>
        <w:t xml:space="preserve"> письменного заявления об отставке по собственному желанию. Указанное заявление доводится до сведения депутатов Совета</w:t>
      </w:r>
      <w:r w:rsidR="00887DD9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2C09F3">
        <w:rPr>
          <w:rFonts w:ascii="Times New Roman" w:hAnsi="Times New Roman" w:cs="Times New Roman"/>
          <w:sz w:val="28"/>
          <w:szCs w:val="28"/>
        </w:rPr>
        <w:t xml:space="preserve"> </w:t>
      </w:r>
      <w:r w:rsidR="00FA7D20">
        <w:rPr>
          <w:rFonts w:ascii="Times New Roman" w:hAnsi="Times New Roman" w:cs="Times New Roman"/>
          <w:sz w:val="28"/>
          <w:szCs w:val="28"/>
        </w:rPr>
        <w:t>п</w:t>
      </w:r>
      <w:r w:rsidRPr="002C09F3">
        <w:rPr>
          <w:rFonts w:ascii="Times New Roman" w:hAnsi="Times New Roman" w:cs="Times New Roman"/>
          <w:sz w:val="28"/>
          <w:szCs w:val="28"/>
        </w:rPr>
        <w:t>редседателем Совета</w:t>
      </w:r>
      <w:r w:rsidR="00887DD9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2C09F3">
        <w:rPr>
          <w:rFonts w:ascii="Times New Roman" w:hAnsi="Times New Roman" w:cs="Times New Roman"/>
          <w:sz w:val="28"/>
          <w:szCs w:val="28"/>
        </w:rPr>
        <w:t>. Голосование по данному вопросу не требуется.</w:t>
      </w:r>
    </w:p>
    <w:p w:rsidR="00FA7D20" w:rsidRDefault="002C09F3" w:rsidP="00FA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3.6. Председатель постоянной комиссии Совета депутатов может быть переизбран по его просьбе в связи с обстоятельствами, делающими невозможным исполнение им своих обязанностей, или по предложению не менее пятидесяти процентов от числа членов </w:t>
      </w:r>
      <w:r w:rsidR="00FA7D20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2C09F3">
        <w:rPr>
          <w:rFonts w:ascii="Times New Roman" w:hAnsi="Times New Roman" w:cs="Times New Roman"/>
          <w:sz w:val="28"/>
          <w:szCs w:val="28"/>
        </w:rPr>
        <w:t xml:space="preserve">комиссии Совета депутатов. Решение о переизбрании </w:t>
      </w:r>
      <w:r w:rsidR="00887DD9">
        <w:rPr>
          <w:rFonts w:ascii="Times New Roman" w:hAnsi="Times New Roman" w:cs="Times New Roman"/>
          <w:sz w:val="28"/>
          <w:szCs w:val="28"/>
        </w:rPr>
        <w:t>П</w:t>
      </w:r>
      <w:r w:rsidRPr="002C09F3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887DD9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2C09F3">
        <w:rPr>
          <w:rFonts w:ascii="Times New Roman" w:hAnsi="Times New Roman" w:cs="Times New Roman"/>
          <w:sz w:val="28"/>
          <w:szCs w:val="28"/>
        </w:rPr>
        <w:t>комиссии Совета депутатов принимается Советом депутатов большинством голосов от числа присутствующих на заседании депутатов Совета депутатов.</w:t>
      </w:r>
    </w:p>
    <w:p w:rsidR="00FA7D20" w:rsidRDefault="002C09F3" w:rsidP="00FA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3.7. Полномочия </w:t>
      </w:r>
      <w:r w:rsidR="00FA7D20">
        <w:rPr>
          <w:rFonts w:ascii="Times New Roman" w:hAnsi="Times New Roman" w:cs="Times New Roman"/>
          <w:sz w:val="28"/>
          <w:szCs w:val="28"/>
        </w:rPr>
        <w:t xml:space="preserve"> П</w:t>
      </w:r>
      <w:r w:rsidRPr="002C09F3">
        <w:rPr>
          <w:rFonts w:ascii="Times New Roman" w:hAnsi="Times New Roman" w:cs="Times New Roman"/>
          <w:sz w:val="28"/>
          <w:szCs w:val="28"/>
        </w:rPr>
        <w:t>редседателя постоянной комиссии досрочно прекращаются также в случае досрочного прекращения им полномочий депутата Совета депутатов</w:t>
      </w:r>
      <w:r w:rsidR="00FA7D20">
        <w:rPr>
          <w:rFonts w:ascii="Times New Roman" w:hAnsi="Times New Roman" w:cs="Times New Roman"/>
          <w:sz w:val="28"/>
          <w:szCs w:val="28"/>
        </w:rPr>
        <w:t>.</w:t>
      </w:r>
    </w:p>
    <w:p w:rsidR="007077D5" w:rsidRDefault="002C09F3" w:rsidP="00DE3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3.8.  Заместитель </w:t>
      </w:r>
      <w:r w:rsidR="00887DD9">
        <w:rPr>
          <w:rFonts w:ascii="Times New Roman" w:hAnsi="Times New Roman" w:cs="Times New Roman"/>
          <w:sz w:val="28"/>
          <w:szCs w:val="28"/>
        </w:rPr>
        <w:t>П</w:t>
      </w:r>
      <w:r w:rsidRPr="002C09F3">
        <w:rPr>
          <w:rFonts w:ascii="Times New Roman" w:hAnsi="Times New Roman" w:cs="Times New Roman"/>
          <w:sz w:val="28"/>
          <w:szCs w:val="28"/>
        </w:rPr>
        <w:t>редседателя постоянной комиссии:</w:t>
      </w:r>
    </w:p>
    <w:p w:rsidR="007077D5" w:rsidRDefault="002C09F3" w:rsidP="00707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1) исполняет обязанности </w:t>
      </w:r>
      <w:r w:rsidR="00887DD9">
        <w:rPr>
          <w:rFonts w:ascii="Times New Roman" w:hAnsi="Times New Roman" w:cs="Times New Roman"/>
          <w:sz w:val="28"/>
          <w:szCs w:val="28"/>
        </w:rPr>
        <w:t>П</w:t>
      </w:r>
      <w:r w:rsidRPr="002C09F3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887DD9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2C09F3">
        <w:rPr>
          <w:rFonts w:ascii="Times New Roman" w:hAnsi="Times New Roman" w:cs="Times New Roman"/>
          <w:sz w:val="28"/>
          <w:szCs w:val="28"/>
        </w:rPr>
        <w:t>комиссии в его отсутствие;</w:t>
      </w:r>
    </w:p>
    <w:p w:rsidR="007077D5" w:rsidRDefault="002C09F3" w:rsidP="00707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2) помогает </w:t>
      </w:r>
      <w:r w:rsidR="00887DD9">
        <w:rPr>
          <w:rFonts w:ascii="Times New Roman" w:hAnsi="Times New Roman" w:cs="Times New Roman"/>
          <w:sz w:val="28"/>
          <w:szCs w:val="28"/>
        </w:rPr>
        <w:t>П</w:t>
      </w:r>
      <w:r w:rsidRPr="002C09F3">
        <w:rPr>
          <w:rFonts w:ascii="Times New Roman" w:hAnsi="Times New Roman" w:cs="Times New Roman"/>
          <w:sz w:val="28"/>
          <w:szCs w:val="28"/>
        </w:rPr>
        <w:t xml:space="preserve">редседателю </w:t>
      </w:r>
      <w:r w:rsidR="00887DD9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2C09F3">
        <w:rPr>
          <w:rFonts w:ascii="Times New Roman" w:hAnsi="Times New Roman" w:cs="Times New Roman"/>
          <w:sz w:val="28"/>
          <w:szCs w:val="28"/>
        </w:rPr>
        <w:t>комиссии в проведении различных организационных мероприятий;</w:t>
      </w:r>
    </w:p>
    <w:p w:rsidR="007077D5" w:rsidRDefault="002C09F3" w:rsidP="00707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3) выполняет задания </w:t>
      </w:r>
      <w:r w:rsidR="00887DD9">
        <w:rPr>
          <w:rFonts w:ascii="Times New Roman" w:hAnsi="Times New Roman" w:cs="Times New Roman"/>
          <w:sz w:val="28"/>
          <w:szCs w:val="28"/>
        </w:rPr>
        <w:t>П</w:t>
      </w:r>
      <w:r w:rsidRPr="002C09F3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887DD9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2C09F3">
        <w:rPr>
          <w:rFonts w:ascii="Times New Roman" w:hAnsi="Times New Roman" w:cs="Times New Roman"/>
          <w:sz w:val="28"/>
          <w:szCs w:val="28"/>
        </w:rPr>
        <w:t>комиссии по подготовке очередных заседаний.</w:t>
      </w:r>
    </w:p>
    <w:p w:rsidR="007077D5" w:rsidRDefault="002C09F3" w:rsidP="00707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3.</w:t>
      </w:r>
      <w:r w:rsidR="00DE36DB">
        <w:rPr>
          <w:rFonts w:ascii="Times New Roman" w:hAnsi="Times New Roman" w:cs="Times New Roman"/>
          <w:sz w:val="28"/>
          <w:szCs w:val="28"/>
        </w:rPr>
        <w:t>9</w:t>
      </w:r>
      <w:r w:rsidRPr="002C09F3">
        <w:rPr>
          <w:rFonts w:ascii="Times New Roman" w:hAnsi="Times New Roman" w:cs="Times New Roman"/>
          <w:sz w:val="28"/>
          <w:szCs w:val="28"/>
        </w:rPr>
        <w:t xml:space="preserve">. </w:t>
      </w:r>
      <w:r w:rsidR="00887DD9">
        <w:rPr>
          <w:rFonts w:ascii="Times New Roman" w:hAnsi="Times New Roman" w:cs="Times New Roman"/>
          <w:sz w:val="28"/>
          <w:szCs w:val="28"/>
        </w:rPr>
        <w:t>Управление территориальной политики администрации Раменского городского округа</w:t>
      </w:r>
      <w:r w:rsidRPr="002C09F3">
        <w:rPr>
          <w:rFonts w:ascii="Times New Roman" w:hAnsi="Times New Roman" w:cs="Times New Roman"/>
          <w:sz w:val="28"/>
          <w:szCs w:val="28"/>
        </w:rPr>
        <w:t>:</w:t>
      </w:r>
    </w:p>
    <w:p w:rsidR="007077D5" w:rsidRDefault="002C09F3" w:rsidP="00707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1) ведет протоколы заседаний </w:t>
      </w:r>
      <w:r w:rsidR="00887DD9">
        <w:rPr>
          <w:rFonts w:ascii="Times New Roman" w:hAnsi="Times New Roman" w:cs="Times New Roman"/>
          <w:sz w:val="28"/>
          <w:szCs w:val="28"/>
        </w:rPr>
        <w:t xml:space="preserve">постоянных </w:t>
      </w:r>
      <w:r w:rsidRPr="002C09F3">
        <w:rPr>
          <w:rFonts w:ascii="Times New Roman" w:hAnsi="Times New Roman" w:cs="Times New Roman"/>
          <w:sz w:val="28"/>
          <w:szCs w:val="28"/>
        </w:rPr>
        <w:t>комисси</w:t>
      </w:r>
      <w:r w:rsidR="00887DD9">
        <w:rPr>
          <w:rFonts w:ascii="Times New Roman" w:hAnsi="Times New Roman" w:cs="Times New Roman"/>
          <w:sz w:val="28"/>
          <w:szCs w:val="28"/>
        </w:rPr>
        <w:t>й</w:t>
      </w:r>
      <w:r w:rsidRPr="002C09F3">
        <w:rPr>
          <w:rFonts w:ascii="Times New Roman" w:hAnsi="Times New Roman" w:cs="Times New Roman"/>
          <w:sz w:val="28"/>
          <w:szCs w:val="28"/>
        </w:rPr>
        <w:t>;</w:t>
      </w:r>
    </w:p>
    <w:p w:rsidR="007077D5" w:rsidRDefault="002C09F3" w:rsidP="00707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2) готовит ма</w:t>
      </w:r>
      <w:r w:rsidR="00887DD9">
        <w:rPr>
          <w:rFonts w:ascii="Times New Roman" w:hAnsi="Times New Roman" w:cs="Times New Roman"/>
          <w:sz w:val="28"/>
          <w:szCs w:val="28"/>
        </w:rPr>
        <w:t>териалы к очередному обсуждению.</w:t>
      </w:r>
    </w:p>
    <w:p w:rsidR="007077D5" w:rsidRDefault="002C09F3" w:rsidP="00707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3.1</w:t>
      </w:r>
      <w:r w:rsidR="00DE36DB">
        <w:rPr>
          <w:rFonts w:ascii="Times New Roman" w:hAnsi="Times New Roman" w:cs="Times New Roman"/>
          <w:sz w:val="28"/>
          <w:szCs w:val="28"/>
        </w:rPr>
        <w:t>0</w:t>
      </w:r>
      <w:r w:rsidRPr="002C09F3">
        <w:rPr>
          <w:rFonts w:ascii="Times New Roman" w:hAnsi="Times New Roman" w:cs="Times New Roman"/>
          <w:sz w:val="28"/>
          <w:szCs w:val="28"/>
        </w:rPr>
        <w:t>. Члены постоянной комиссии имеют право решающего голоса по всем рассматриваемым вопросам, а также вправе:</w:t>
      </w:r>
    </w:p>
    <w:p w:rsidR="007077D5" w:rsidRDefault="002C09F3" w:rsidP="00707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1) вносить замечания и предложения в повестку дня заседания постоянной комиссии по порядку рассмотрения и существу обсуждаемых вопросов;</w:t>
      </w:r>
    </w:p>
    <w:p w:rsidR="007077D5" w:rsidRDefault="002C09F3" w:rsidP="00707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2) участвовать в обсуждении вопросов на заседании постоянной комиссии, задавать вопросы докладчику или председательствующему на заседании, выступать с обоснованием своих предложений и по мотивам голосования, давать справки;</w:t>
      </w:r>
    </w:p>
    <w:p w:rsidR="007077D5" w:rsidRDefault="002C09F3" w:rsidP="00707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3) сообщать на заседании Совета депутатов о своем особом мнении в случае несогласия с принятым постоянной комиссией решением;</w:t>
      </w:r>
    </w:p>
    <w:p w:rsidR="007077D5" w:rsidRDefault="002C09F3" w:rsidP="00707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4) получать документы и материалы по вопросам, рассматриваемым постоянной комиссией;</w:t>
      </w:r>
    </w:p>
    <w:p w:rsidR="007077D5" w:rsidRDefault="002C09F3" w:rsidP="00707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5) выйти из состава постоянной комиссии в соответствии с установленным Регламентом порядком.</w:t>
      </w:r>
    </w:p>
    <w:p w:rsidR="007077D5" w:rsidRDefault="00DE36DB" w:rsidP="00707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2C09F3" w:rsidRPr="002C09F3">
        <w:rPr>
          <w:rFonts w:ascii="Times New Roman" w:hAnsi="Times New Roman" w:cs="Times New Roman"/>
          <w:sz w:val="28"/>
          <w:szCs w:val="28"/>
        </w:rPr>
        <w:t>. Члены постоянной комиссии обязаны:</w:t>
      </w:r>
    </w:p>
    <w:p w:rsidR="007077D5" w:rsidRDefault="002C09F3" w:rsidP="00707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1) участвовать в заседаниях постоянной комиссии;</w:t>
      </w:r>
    </w:p>
    <w:p w:rsidR="007077D5" w:rsidRDefault="002C09F3" w:rsidP="00707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2) не допускать пропуска заседаний постоянной комиссии без уважительной причины;</w:t>
      </w:r>
    </w:p>
    <w:p w:rsidR="007077D5" w:rsidRDefault="002C09F3" w:rsidP="00707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3) в случае невозможности прибыть на заседание постоянной комиссии не позднее, чем за один день до заседания комиссии, информировать об этом </w:t>
      </w:r>
      <w:r w:rsidR="00887DD9">
        <w:rPr>
          <w:rFonts w:ascii="Times New Roman" w:hAnsi="Times New Roman" w:cs="Times New Roman"/>
          <w:sz w:val="28"/>
          <w:szCs w:val="28"/>
        </w:rPr>
        <w:t>Председателя постоянной комиссии</w:t>
      </w:r>
      <w:r w:rsidRPr="002C09F3">
        <w:rPr>
          <w:rFonts w:ascii="Times New Roman" w:hAnsi="Times New Roman" w:cs="Times New Roman"/>
          <w:sz w:val="28"/>
          <w:szCs w:val="28"/>
        </w:rPr>
        <w:t>;</w:t>
      </w:r>
    </w:p>
    <w:p w:rsidR="007077D5" w:rsidRDefault="002C09F3" w:rsidP="00707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4) выполнять поручения </w:t>
      </w:r>
      <w:r w:rsidR="007077D5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2C09F3">
        <w:rPr>
          <w:rFonts w:ascii="Times New Roman" w:hAnsi="Times New Roman" w:cs="Times New Roman"/>
          <w:sz w:val="28"/>
          <w:szCs w:val="28"/>
        </w:rPr>
        <w:t>постоянной комиссии;</w:t>
      </w:r>
    </w:p>
    <w:p w:rsidR="002C09F3" w:rsidRPr="002C09F3" w:rsidRDefault="002C09F3" w:rsidP="00707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5) содействовать выполнению решений, принятых постоянной комиссией.</w:t>
      </w:r>
    </w:p>
    <w:p w:rsidR="002C09F3" w:rsidRPr="002C09F3" w:rsidRDefault="002C09F3" w:rsidP="002C0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9F3" w:rsidRPr="002C09F3" w:rsidRDefault="002C09F3" w:rsidP="006C0A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4. Порядок работы постоянной комиссии Совета</w:t>
      </w:r>
      <w:r w:rsidR="00887DD9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7077D5" w:rsidRDefault="002C09F3" w:rsidP="00707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4.1. Основной формой работы постоянной комиссии является заседание.</w:t>
      </w:r>
    </w:p>
    <w:p w:rsidR="007077D5" w:rsidRDefault="002C09F3" w:rsidP="00707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4.2. Работа постоянной комиссии организуется в соответствии с планами работы Совета депутатов, планами работы </w:t>
      </w:r>
      <w:r w:rsidR="00887DD9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2C09F3">
        <w:rPr>
          <w:rFonts w:ascii="Times New Roman" w:hAnsi="Times New Roman" w:cs="Times New Roman"/>
          <w:sz w:val="28"/>
          <w:szCs w:val="28"/>
        </w:rPr>
        <w:t xml:space="preserve">комиссии, поручениями </w:t>
      </w:r>
      <w:r w:rsidR="007077D5">
        <w:rPr>
          <w:rFonts w:ascii="Times New Roman" w:hAnsi="Times New Roman" w:cs="Times New Roman"/>
          <w:sz w:val="28"/>
          <w:szCs w:val="28"/>
        </w:rPr>
        <w:t>п</w:t>
      </w:r>
      <w:r w:rsidRPr="002C09F3">
        <w:rPr>
          <w:rFonts w:ascii="Times New Roman" w:hAnsi="Times New Roman" w:cs="Times New Roman"/>
          <w:sz w:val="28"/>
          <w:szCs w:val="28"/>
        </w:rPr>
        <w:t xml:space="preserve">редседателя (заместителя </w:t>
      </w:r>
      <w:r w:rsidR="007077D5">
        <w:rPr>
          <w:rFonts w:ascii="Times New Roman" w:hAnsi="Times New Roman" w:cs="Times New Roman"/>
          <w:sz w:val="28"/>
          <w:szCs w:val="28"/>
        </w:rPr>
        <w:t>п</w:t>
      </w:r>
      <w:r w:rsidRPr="002C09F3">
        <w:rPr>
          <w:rFonts w:ascii="Times New Roman" w:hAnsi="Times New Roman" w:cs="Times New Roman"/>
          <w:sz w:val="28"/>
          <w:szCs w:val="28"/>
        </w:rPr>
        <w:t>редседателя) Совета</w:t>
      </w:r>
      <w:r w:rsidR="00887DD9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7077D5" w:rsidRDefault="002C09F3" w:rsidP="00707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4.3. Заседания постоянной комиссии проводятся не реже одного раза в три месяца.</w:t>
      </w:r>
    </w:p>
    <w:p w:rsidR="007077D5" w:rsidRDefault="002C09F3" w:rsidP="00707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4.4. Внеочередное заседание постоянной комиссии созывается по инициативе </w:t>
      </w:r>
      <w:r w:rsidR="00887DD9">
        <w:rPr>
          <w:rFonts w:ascii="Times New Roman" w:hAnsi="Times New Roman" w:cs="Times New Roman"/>
          <w:sz w:val="28"/>
          <w:szCs w:val="28"/>
        </w:rPr>
        <w:t>П</w:t>
      </w:r>
      <w:r w:rsidRPr="002C09F3">
        <w:rPr>
          <w:rFonts w:ascii="Times New Roman" w:hAnsi="Times New Roman" w:cs="Times New Roman"/>
          <w:sz w:val="28"/>
          <w:szCs w:val="28"/>
        </w:rPr>
        <w:t xml:space="preserve">редседателя постоянной комиссии, </w:t>
      </w:r>
      <w:r w:rsidR="007077D5">
        <w:rPr>
          <w:rFonts w:ascii="Times New Roman" w:hAnsi="Times New Roman" w:cs="Times New Roman"/>
          <w:sz w:val="28"/>
          <w:szCs w:val="28"/>
        </w:rPr>
        <w:t>п</w:t>
      </w:r>
      <w:r w:rsidRPr="002C09F3">
        <w:rPr>
          <w:rFonts w:ascii="Times New Roman" w:hAnsi="Times New Roman" w:cs="Times New Roman"/>
          <w:sz w:val="28"/>
          <w:szCs w:val="28"/>
        </w:rPr>
        <w:t xml:space="preserve">редседателя (заместителя </w:t>
      </w:r>
      <w:r w:rsidR="007077D5">
        <w:rPr>
          <w:rFonts w:ascii="Times New Roman" w:hAnsi="Times New Roman" w:cs="Times New Roman"/>
          <w:sz w:val="28"/>
          <w:szCs w:val="28"/>
        </w:rPr>
        <w:t>п</w:t>
      </w:r>
      <w:r w:rsidRPr="002C09F3">
        <w:rPr>
          <w:rFonts w:ascii="Times New Roman" w:hAnsi="Times New Roman" w:cs="Times New Roman"/>
          <w:sz w:val="28"/>
          <w:szCs w:val="28"/>
        </w:rPr>
        <w:t xml:space="preserve">редседателя) Совета депутатов либо </w:t>
      </w:r>
      <w:r w:rsidR="00887DD9">
        <w:rPr>
          <w:rFonts w:ascii="Times New Roman" w:hAnsi="Times New Roman" w:cs="Times New Roman"/>
          <w:sz w:val="28"/>
          <w:szCs w:val="28"/>
        </w:rPr>
        <w:t>П</w:t>
      </w:r>
      <w:r w:rsidRPr="002C09F3">
        <w:rPr>
          <w:rFonts w:ascii="Times New Roman" w:hAnsi="Times New Roman" w:cs="Times New Roman"/>
          <w:sz w:val="28"/>
          <w:szCs w:val="28"/>
        </w:rPr>
        <w:t>редседателем постоянной комиссии по требованию не менее 1/2 от числа депутатов, входящих в состав постоянной комиссии.</w:t>
      </w:r>
    </w:p>
    <w:p w:rsidR="007077D5" w:rsidRDefault="002C09F3" w:rsidP="00707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4.5. Заседание постоянной комиссии правомочно, если на нем присутствует более половины от общего числа членов постоянной комиссии.</w:t>
      </w:r>
    </w:p>
    <w:p w:rsidR="007077D5" w:rsidRDefault="002C09F3" w:rsidP="00707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4.6. Заседание постоянной комиссии проводит ее </w:t>
      </w:r>
      <w:r w:rsidR="007077D5">
        <w:rPr>
          <w:rFonts w:ascii="Times New Roman" w:hAnsi="Times New Roman" w:cs="Times New Roman"/>
          <w:sz w:val="28"/>
          <w:szCs w:val="28"/>
        </w:rPr>
        <w:t>П</w:t>
      </w:r>
      <w:r w:rsidRPr="002C09F3">
        <w:rPr>
          <w:rFonts w:ascii="Times New Roman" w:hAnsi="Times New Roman" w:cs="Times New Roman"/>
          <w:sz w:val="28"/>
          <w:szCs w:val="28"/>
        </w:rPr>
        <w:t xml:space="preserve">редседатель, а в случае отсутствия </w:t>
      </w:r>
      <w:r w:rsidR="007077D5">
        <w:rPr>
          <w:rFonts w:ascii="Times New Roman" w:hAnsi="Times New Roman" w:cs="Times New Roman"/>
          <w:sz w:val="28"/>
          <w:szCs w:val="28"/>
        </w:rPr>
        <w:t>–</w:t>
      </w:r>
      <w:r w:rsidRPr="002C09F3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="007077D5">
        <w:rPr>
          <w:rFonts w:ascii="Times New Roman" w:hAnsi="Times New Roman" w:cs="Times New Roman"/>
          <w:sz w:val="28"/>
          <w:szCs w:val="28"/>
        </w:rPr>
        <w:t xml:space="preserve"> П</w:t>
      </w:r>
      <w:r w:rsidRPr="002C09F3">
        <w:rPr>
          <w:rFonts w:ascii="Times New Roman" w:hAnsi="Times New Roman" w:cs="Times New Roman"/>
          <w:sz w:val="28"/>
          <w:szCs w:val="28"/>
        </w:rPr>
        <w:t>редседателя комиссии.</w:t>
      </w:r>
    </w:p>
    <w:p w:rsidR="007077D5" w:rsidRDefault="002C09F3" w:rsidP="00707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4.7. Порядок проведения и продолжительность заседаний </w:t>
      </w:r>
      <w:r w:rsidR="00887DD9">
        <w:rPr>
          <w:rFonts w:ascii="Times New Roman" w:hAnsi="Times New Roman" w:cs="Times New Roman"/>
          <w:sz w:val="28"/>
          <w:szCs w:val="28"/>
        </w:rPr>
        <w:t xml:space="preserve">постоянных </w:t>
      </w:r>
      <w:r w:rsidRPr="002C09F3">
        <w:rPr>
          <w:rFonts w:ascii="Times New Roman" w:hAnsi="Times New Roman" w:cs="Times New Roman"/>
          <w:sz w:val="28"/>
          <w:szCs w:val="28"/>
        </w:rPr>
        <w:t xml:space="preserve"> комиссий определяется исходя из особенностей, включенных в повестку дня вопросов.</w:t>
      </w:r>
    </w:p>
    <w:p w:rsidR="001F6FC4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4.8. Проект повестки дня заседания </w:t>
      </w:r>
      <w:r w:rsidR="00887DD9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2C09F3">
        <w:rPr>
          <w:rFonts w:ascii="Times New Roman" w:hAnsi="Times New Roman" w:cs="Times New Roman"/>
          <w:sz w:val="28"/>
          <w:szCs w:val="28"/>
        </w:rPr>
        <w:t xml:space="preserve">комиссии формируется в соответствии с планом работы </w:t>
      </w:r>
      <w:r w:rsidR="0000176A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2C09F3">
        <w:rPr>
          <w:rFonts w:ascii="Times New Roman" w:hAnsi="Times New Roman" w:cs="Times New Roman"/>
          <w:sz w:val="28"/>
          <w:szCs w:val="28"/>
        </w:rPr>
        <w:t xml:space="preserve">комиссии, решениями Совета депутатов, поручениями </w:t>
      </w:r>
      <w:r w:rsidR="0000176A">
        <w:rPr>
          <w:rFonts w:ascii="Times New Roman" w:hAnsi="Times New Roman" w:cs="Times New Roman"/>
          <w:sz w:val="28"/>
          <w:szCs w:val="28"/>
        </w:rPr>
        <w:t>п</w:t>
      </w:r>
      <w:r w:rsidRPr="002C09F3">
        <w:rPr>
          <w:rFonts w:ascii="Times New Roman" w:hAnsi="Times New Roman" w:cs="Times New Roman"/>
          <w:sz w:val="28"/>
          <w:szCs w:val="28"/>
        </w:rPr>
        <w:t>редседателя (</w:t>
      </w:r>
      <w:r w:rsidR="0000176A">
        <w:rPr>
          <w:rFonts w:ascii="Times New Roman" w:hAnsi="Times New Roman" w:cs="Times New Roman"/>
          <w:sz w:val="28"/>
          <w:szCs w:val="28"/>
        </w:rPr>
        <w:t>з</w:t>
      </w:r>
      <w:r w:rsidRPr="002C09F3">
        <w:rPr>
          <w:rFonts w:ascii="Times New Roman" w:hAnsi="Times New Roman" w:cs="Times New Roman"/>
          <w:sz w:val="28"/>
          <w:szCs w:val="28"/>
        </w:rPr>
        <w:t>аместителя председателя) Совета</w:t>
      </w:r>
      <w:r w:rsidR="0000176A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2C09F3">
        <w:rPr>
          <w:rFonts w:ascii="Times New Roman" w:hAnsi="Times New Roman" w:cs="Times New Roman"/>
          <w:sz w:val="28"/>
          <w:szCs w:val="28"/>
        </w:rPr>
        <w:t xml:space="preserve">, а также предложениями членов </w:t>
      </w:r>
      <w:r w:rsidR="0000176A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2C09F3">
        <w:rPr>
          <w:rFonts w:ascii="Times New Roman" w:hAnsi="Times New Roman" w:cs="Times New Roman"/>
          <w:sz w:val="28"/>
          <w:szCs w:val="28"/>
        </w:rPr>
        <w:t xml:space="preserve">комиссии. Проект повестки дня заседания </w:t>
      </w:r>
      <w:r w:rsidR="0000176A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2C09F3">
        <w:rPr>
          <w:rFonts w:ascii="Times New Roman" w:hAnsi="Times New Roman" w:cs="Times New Roman"/>
          <w:sz w:val="28"/>
          <w:szCs w:val="28"/>
        </w:rPr>
        <w:t xml:space="preserve">комиссии готовится </w:t>
      </w:r>
      <w:r w:rsidR="0000176A">
        <w:rPr>
          <w:rFonts w:ascii="Times New Roman" w:hAnsi="Times New Roman" w:cs="Times New Roman"/>
          <w:sz w:val="28"/>
          <w:szCs w:val="28"/>
        </w:rPr>
        <w:t>П</w:t>
      </w:r>
      <w:r w:rsidRPr="002C09F3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00176A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2C09F3">
        <w:rPr>
          <w:rFonts w:ascii="Times New Roman" w:hAnsi="Times New Roman" w:cs="Times New Roman"/>
          <w:sz w:val="28"/>
          <w:szCs w:val="28"/>
        </w:rPr>
        <w:t xml:space="preserve">комиссии. Проект повестки дня заседания </w:t>
      </w:r>
      <w:r w:rsidR="0000176A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2C09F3">
        <w:rPr>
          <w:rFonts w:ascii="Times New Roman" w:hAnsi="Times New Roman" w:cs="Times New Roman"/>
          <w:sz w:val="28"/>
          <w:szCs w:val="28"/>
        </w:rPr>
        <w:t xml:space="preserve">комиссии и порядок ведения заседания оглашаются председательствующим на заседании </w:t>
      </w:r>
      <w:r w:rsidR="0000176A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2C09F3">
        <w:rPr>
          <w:rFonts w:ascii="Times New Roman" w:hAnsi="Times New Roman" w:cs="Times New Roman"/>
          <w:sz w:val="28"/>
          <w:szCs w:val="28"/>
        </w:rPr>
        <w:t xml:space="preserve">комиссии и после обсуждения утверждаются большинством голосов от числа присутствующих на заседании членов </w:t>
      </w:r>
      <w:r w:rsidR="0000176A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2C09F3">
        <w:rPr>
          <w:rFonts w:ascii="Times New Roman" w:hAnsi="Times New Roman" w:cs="Times New Roman"/>
          <w:sz w:val="28"/>
          <w:szCs w:val="28"/>
        </w:rPr>
        <w:t>комиссии.</w:t>
      </w:r>
    </w:p>
    <w:p w:rsidR="001F6FC4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4.9. Решение постоянной комиссии принимается большинством голосов от установленного числа членов постоянной комиссии.</w:t>
      </w:r>
    </w:p>
    <w:p w:rsidR="001F6FC4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4.10. Решения постоянных комиссий по проектам решений, вносимых на рассмотрение Совета</w:t>
      </w:r>
      <w:r w:rsidR="001F6FC4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2C09F3">
        <w:rPr>
          <w:rFonts w:ascii="Times New Roman" w:hAnsi="Times New Roman" w:cs="Times New Roman"/>
          <w:sz w:val="28"/>
          <w:szCs w:val="28"/>
        </w:rPr>
        <w:t>, носят рекомендательный характер.</w:t>
      </w:r>
    </w:p>
    <w:p w:rsidR="001F6FC4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4.11. Все члены постоянной комиссии при решении вопросов, входящих в компетенцию постоянной комиссии, пользуются равными правами.</w:t>
      </w:r>
    </w:p>
    <w:p w:rsidR="001F6FC4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4.12. Заседания постоянной комиссии являются, как правило, открытыми.</w:t>
      </w:r>
    </w:p>
    <w:p w:rsidR="001F6FC4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4.13. Закрытые заседания постоянных комиссий проводятся по мотивированному решению соответствующей</w:t>
      </w:r>
      <w:r w:rsidR="0000176A">
        <w:rPr>
          <w:rFonts w:ascii="Times New Roman" w:hAnsi="Times New Roman" w:cs="Times New Roman"/>
          <w:sz w:val="28"/>
          <w:szCs w:val="28"/>
        </w:rPr>
        <w:t xml:space="preserve"> постоянной </w:t>
      </w:r>
      <w:r w:rsidRPr="002C09F3">
        <w:rPr>
          <w:rFonts w:ascii="Times New Roman" w:hAnsi="Times New Roman" w:cs="Times New Roman"/>
          <w:sz w:val="28"/>
          <w:szCs w:val="28"/>
        </w:rPr>
        <w:t>комиссии, принятому большинством</w:t>
      </w:r>
      <w:r w:rsidR="001F6FC4">
        <w:rPr>
          <w:rFonts w:ascii="Times New Roman" w:hAnsi="Times New Roman" w:cs="Times New Roman"/>
          <w:sz w:val="28"/>
          <w:szCs w:val="28"/>
        </w:rPr>
        <w:t xml:space="preserve"> </w:t>
      </w:r>
      <w:r w:rsidRPr="002C09F3">
        <w:rPr>
          <w:rFonts w:ascii="Times New Roman" w:hAnsi="Times New Roman" w:cs="Times New Roman"/>
          <w:sz w:val="28"/>
          <w:szCs w:val="28"/>
        </w:rPr>
        <w:t xml:space="preserve"> голосов</w:t>
      </w:r>
      <w:r w:rsidR="001F6FC4">
        <w:rPr>
          <w:rFonts w:ascii="Times New Roman" w:hAnsi="Times New Roman" w:cs="Times New Roman"/>
          <w:sz w:val="28"/>
          <w:szCs w:val="28"/>
        </w:rPr>
        <w:t xml:space="preserve"> </w:t>
      </w:r>
      <w:r w:rsidRPr="002C09F3">
        <w:rPr>
          <w:rFonts w:ascii="Times New Roman" w:hAnsi="Times New Roman" w:cs="Times New Roman"/>
          <w:sz w:val="28"/>
          <w:szCs w:val="28"/>
        </w:rPr>
        <w:t xml:space="preserve"> от общего числа членов </w:t>
      </w:r>
      <w:r w:rsidR="0000176A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2C09F3">
        <w:rPr>
          <w:rFonts w:ascii="Times New Roman" w:hAnsi="Times New Roman" w:cs="Times New Roman"/>
          <w:sz w:val="28"/>
          <w:szCs w:val="28"/>
        </w:rPr>
        <w:t xml:space="preserve">комиссии. Инициатива проведения </w:t>
      </w:r>
      <w:r w:rsidR="0000176A">
        <w:rPr>
          <w:rFonts w:ascii="Times New Roman" w:hAnsi="Times New Roman" w:cs="Times New Roman"/>
          <w:sz w:val="28"/>
          <w:szCs w:val="28"/>
        </w:rPr>
        <w:t xml:space="preserve">закрытого заседания постоянной </w:t>
      </w:r>
      <w:r w:rsidRPr="002C09F3">
        <w:rPr>
          <w:rFonts w:ascii="Times New Roman" w:hAnsi="Times New Roman" w:cs="Times New Roman"/>
          <w:sz w:val="28"/>
          <w:szCs w:val="28"/>
        </w:rPr>
        <w:t xml:space="preserve"> комиссии может исходить от одного члена постоянной  комиссии. На закрытом заседании постоянной </w:t>
      </w:r>
      <w:r w:rsidR="0000176A">
        <w:rPr>
          <w:rFonts w:ascii="Times New Roman" w:hAnsi="Times New Roman" w:cs="Times New Roman"/>
          <w:sz w:val="28"/>
          <w:szCs w:val="28"/>
        </w:rPr>
        <w:t xml:space="preserve"> </w:t>
      </w:r>
      <w:r w:rsidRPr="002C09F3">
        <w:rPr>
          <w:rFonts w:ascii="Times New Roman" w:hAnsi="Times New Roman" w:cs="Times New Roman"/>
          <w:sz w:val="28"/>
          <w:szCs w:val="28"/>
        </w:rPr>
        <w:t>комиссии вправе присутствовать депутаты Совета депутатов.</w:t>
      </w:r>
    </w:p>
    <w:p w:rsidR="002C09F3" w:rsidRPr="002C09F3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4.14. В заседании </w:t>
      </w:r>
      <w:r w:rsidR="001F6FC4">
        <w:rPr>
          <w:rFonts w:ascii="Times New Roman" w:hAnsi="Times New Roman" w:cs="Times New Roman"/>
          <w:sz w:val="28"/>
          <w:szCs w:val="28"/>
        </w:rPr>
        <w:t xml:space="preserve"> постоянной комиссии </w:t>
      </w:r>
      <w:r w:rsidRPr="002C09F3">
        <w:rPr>
          <w:rFonts w:ascii="Times New Roman" w:hAnsi="Times New Roman" w:cs="Times New Roman"/>
          <w:sz w:val="28"/>
          <w:szCs w:val="28"/>
        </w:rPr>
        <w:t>с правом совещательного голоса вправе участвовать депутаты Совета</w:t>
      </w:r>
      <w:r w:rsidR="0000176A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2C09F3">
        <w:rPr>
          <w:rFonts w:ascii="Times New Roman" w:hAnsi="Times New Roman" w:cs="Times New Roman"/>
          <w:sz w:val="28"/>
          <w:szCs w:val="28"/>
        </w:rPr>
        <w:t xml:space="preserve">, не являющиеся членом постоянной комиссии, </w:t>
      </w:r>
      <w:r w:rsidR="0000176A">
        <w:rPr>
          <w:rFonts w:ascii="Times New Roman" w:hAnsi="Times New Roman" w:cs="Times New Roman"/>
          <w:sz w:val="28"/>
          <w:szCs w:val="28"/>
        </w:rPr>
        <w:t>председатель (з</w:t>
      </w:r>
      <w:r w:rsidRPr="002C09F3">
        <w:rPr>
          <w:rFonts w:ascii="Times New Roman" w:hAnsi="Times New Roman" w:cs="Times New Roman"/>
          <w:sz w:val="28"/>
          <w:szCs w:val="28"/>
        </w:rPr>
        <w:t>аместитель председателя) Совета</w:t>
      </w:r>
      <w:r w:rsidR="0000176A">
        <w:rPr>
          <w:rFonts w:ascii="Times New Roman" w:hAnsi="Times New Roman" w:cs="Times New Roman"/>
          <w:sz w:val="28"/>
          <w:szCs w:val="28"/>
        </w:rPr>
        <w:t xml:space="preserve"> депутатов,</w:t>
      </w:r>
      <w:r w:rsidRPr="002C09F3">
        <w:rPr>
          <w:rFonts w:ascii="Times New Roman" w:hAnsi="Times New Roman" w:cs="Times New Roman"/>
          <w:sz w:val="28"/>
          <w:szCs w:val="28"/>
        </w:rPr>
        <w:t xml:space="preserve"> глава городского округа, представители администрации городского округа, прокуратуры, общественных объединений, руководители предприятий, учреждений и организаций, независимо от формы собственности.</w:t>
      </w:r>
    </w:p>
    <w:p w:rsidR="001F6FC4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4.15. На заседаниях постоянной комиссии могут присутствовать представители средств массовой информации.</w:t>
      </w:r>
    </w:p>
    <w:p w:rsidR="001F6FC4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4.16. Лица, присутствующие на заседании постоянной комиссии и не являющиеся депутатами </w:t>
      </w:r>
      <w:r w:rsidR="001F6FC4">
        <w:rPr>
          <w:rFonts w:ascii="Times New Roman" w:hAnsi="Times New Roman" w:cs="Times New Roman"/>
          <w:sz w:val="28"/>
          <w:szCs w:val="28"/>
        </w:rPr>
        <w:t xml:space="preserve"> </w:t>
      </w:r>
      <w:r w:rsidRPr="002C09F3">
        <w:rPr>
          <w:rFonts w:ascii="Times New Roman" w:hAnsi="Times New Roman" w:cs="Times New Roman"/>
          <w:sz w:val="28"/>
          <w:szCs w:val="28"/>
        </w:rPr>
        <w:t xml:space="preserve">Совета депутатов, обязаны соблюдать порядок и подчиняться председательствующему. Лицо, не являющееся депутатом Совета депутатов, в случае нарушения им порядка может быть удалено из зала заседания по требованию председательствующего или по решению постоянной комиссии, принятому большинством голосов от числа присутствующих на заседании членов </w:t>
      </w:r>
      <w:r w:rsidR="000E0238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2C09F3">
        <w:rPr>
          <w:rFonts w:ascii="Times New Roman" w:hAnsi="Times New Roman" w:cs="Times New Roman"/>
          <w:sz w:val="28"/>
          <w:szCs w:val="28"/>
        </w:rPr>
        <w:t>комиссии.</w:t>
      </w:r>
    </w:p>
    <w:p w:rsidR="001F6FC4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4.17. На заседаниях постоянной комиссии ведется протокол. </w:t>
      </w:r>
    </w:p>
    <w:p w:rsidR="001F6FC4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4.18. Протокол заседания и решения постоянной комиссии оформляются в течение 5 дней после проведения заседания </w:t>
      </w:r>
      <w:r w:rsidR="001F6FC4">
        <w:rPr>
          <w:rFonts w:ascii="Times New Roman" w:hAnsi="Times New Roman" w:cs="Times New Roman"/>
          <w:sz w:val="28"/>
          <w:szCs w:val="28"/>
        </w:rPr>
        <w:t xml:space="preserve">постоянной </w:t>
      </w:r>
      <w:proofErr w:type="gramStart"/>
      <w:r w:rsidRPr="002C09F3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2C09F3">
        <w:rPr>
          <w:rFonts w:ascii="Times New Roman" w:hAnsi="Times New Roman" w:cs="Times New Roman"/>
          <w:sz w:val="28"/>
          <w:szCs w:val="28"/>
        </w:rPr>
        <w:t xml:space="preserve"> и подписыва</w:t>
      </w:r>
      <w:r w:rsidR="001F6FC4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2C09F3">
        <w:rPr>
          <w:rFonts w:ascii="Times New Roman" w:hAnsi="Times New Roman" w:cs="Times New Roman"/>
          <w:sz w:val="28"/>
          <w:szCs w:val="28"/>
        </w:rPr>
        <w:t xml:space="preserve"> </w:t>
      </w:r>
      <w:r w:rsidR="000E0238">
        <w:rPr>
          <w:rFonts w:ascii="Times New Roman" w:hAnsi="Times New Roman" w:cs="Times New Roman"/>
          <w:sz w:val="28"/>
          <w:szCs w:val="28"/>
        </w:rPr>
        <w:t>П</w:t>
      </w:r>
      <w:r w:rsidRPr="002C09F3">
        <w:rPr>
          <w:rFonts w:ascii="Times New Roman" w:hAnsi="Times New Roman" w:cs="Times New Roman"/>
          <w:sz w:val="28"/>
          <w:szCs w:val="28"/>
        </w:rPr>
        <w:t>редседателем  постоянной комиссии.</w:t>
      </w:r>
    </w:p>
    <w:p w:rsidR="001F6FC4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4.19. В протоколе заседания постоянной комиссии указывается:</w:t>
      </w:r>
    </w:p>
    <w:p w:rsidR="001F6FC4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1) дата и время проведения заседания постоянной комиссии;</w:t>
      </w:r>
    </w:p>
    <w:p w:rsidR="001F6FC4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2) список членов постоянной комиссии, присутствующих на заседании;</w:t>
      </w:r>
    </w:p>
    <w:p w:rsidR="001F6FC4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3) список </w:t>
      </w:r>
      <w:proofErr w:type="gramStart"/>
      <w:r w:rsidRPr="002C09F3">
        <w:rPr>
          <w:rFonts w:ascii="Times New Roman" w:hAnsi="Times New Roman" w:cs="Times New Roman"/>
          <w:sz w:val="28"/>
          <w:szCs w:val="28"/>
        </w:rPr>
        <w:t>приглашенных</w:t>
      </w:r>
      <w:proofErr w:type="gramEnd"/>
      <w:r w:rsidRPr="002C09F3">
        <w:rPr>
          <w:rFonts w:ascii="Times New Roman" w:hAnsi="Times New Roman" w:cs="Times New Roman"/>
          <w:sz w:val="28"/>
          <w:szCs w:val="28"/>
        </w:rPr>
        <w:t xml:space="preserve"> на заседание постоянной комиссии;</w:t>
      </w:r>
    </w:p>
    <w:p w:rsidR="001F6FC4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4) повестка дня заседания постоянной комиссии;</w:t>
      </w:r>
    </w:p>
    <w:p w:rsidR="001F6FC4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5) краткое содержание выступления и обсуждения рассматриваемого вопроса;</w:t>
      </w:r>
    </w:p>
    <w:p w:rsidR="001F6FC4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6) принятые решения;</w:t>
      </w:r>
    </w:p>
    <w:p w:rsidR="001F6FC4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7) результаты голосования по каждому вопросу.</w:t>
      </w:r>
    </w:p>
    <w:p w:rsidR="001F6FC4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4.20. Протоколы заседаний и решения постоянной комиссии хранятся  </w:t>
      </w:r>
      <w:r w:rsidR="000E0238">
        <w:rPr>
          <w:rFonts w:ascii="Times New Roman" w:hAnsi="Times New Roman" w:cs="Times New Roman"/>
          <w:sz w:val="28"/>
          <w:szCs w:val="28"/>
        </w:rPr>
        <w:t>в</w:t>
      </w:r>
      <w:r w:rsidR="001F6FC4">
        <w:rPr>
          <w:rFonts w:ascii="Times New Roman" w:hAnsi="Times New Roman" w:cs="Times New Roman"/>
          <w:sz w:val="28"/>
          <w:szCs w:val="28"/>
        </w:rPr>
        <w:t xml:space="preserve"> </w:t>
      </w:r>
      <w:r w:rsidRPr="002C09F3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0E0238">
        <w:rPr>
          <w:rFonts w:ascii="Times New Roman" w:hAnsi="Times New Roman" w:cs="Times New Roman"/>
          <w:sz w:val="28"/>
          <w:szCs w:val="28"/>
        </w:rPr>
        <w:t>е</w:t>
      </w:r>
      <w:r w:rsidRPr="002C09F3">
        <w:rPr>
          <w:rFonts w:ascii="Times New Roman" w:hAnsi="Times New Roman" w:cs="Times New Roman"/>
          <w:sz w:val="28"/>
          <w:szCs w:val="28"/>
        </w:rPr>
        <w:t xml:space="preserve"> депутатов, а по истечении </w:t>
      </w:r>
      <w:proofErr w:type="gramStart"/>
      <w:r w:rsidRPr="002C09F3">
        <w:rPr>
          <w:rFonts w:ascii="Times New Roman" w:hAnsi="Times New Roman" w:cs="Times New Roman"/>
          <w:sz w:val="28"/>
          <w:szCs w:val="28"/>
        </w:rPr>
        <w:t xml:space="preserve">срока полномочий </w:t>
      </w:r>
      <w:r w:rsidR="001F6FC4">
        <w:rPr>
          <w:rFonts w:ascii="Times New Roman" w:hAnsi="Times New Roman" w:cs="Times New Roman"/>
          <w:sz w:val="28"/>
          <w:szCs w:val="28"/>
        </w:rPr>
        <w:t xml:space="preserve"> </w:t>
      </w:r>
      <w:r w:rsidRPr="002C09F3">
        <w:rPr>
          <w:rFonts w:ascii="Times New Roman" w:hAnsi="Times New Roman" w:cs="Times New Roman"/>
          <w:sz w:val="28"/>
          <w:szCs w:val="28"/>
        </w:rPr>
        <w:t xml:space="preserve"> Совета депутатов соответствующего созыва</w:t>
      </w:r>
      <w:proofErr w:type="gramEnd"/>
      <w:r w:rsidRPr="002C09F3">
        <w:rPr>
          <w:rFonts w:ascii="Times New Roman" w:hAnsi="Times New Roman" w:cs="Times New Roman"/>
          <w:sz w:val="28"/>
          <w:szCs w:val="28"/>
        </w:rPr>
        <w:t xml:space="preserve"> сдаются в архив для постоянного хранения в соответствии с номенклатурой дел.</w:t>
      </w:r>
    </w:p>
    <w:p w:rsidR="001F6FC4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4.21. При рассмотрении вопросов, относящихся к ведению нескольких постоянных комиссий, могут проводиться совместные заседания постоянных комиссий.</w:t>
      </w:r>
    </w:p>
    <w:p w:rsidR="001F6FC4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4.22. Решение о проведении совместного заседания принимается </w:t>
      </w:r>
      <w:r w:rsidR="001F6FC4">
        <w:rPr>
          <w:rFonts w:ascii="Times New Roman" w:hAnsi="Times New Roman" w:cs="Times New Roman"/>
          <w:sz w:val="28"/>
          <w:szCs w:val="28"/>
        </w:rPr>
        <w:t xml:space="preserve"> п</w:t>
      </w:r>
      <w:r w:rsidRPr="002C09F3">
        <w:rPr>
          <w:rFonts w:ascii="Times New Roman" w:hAnsi="Times New Roman" w:cs="Times New Roman"/>
          <w:sz w:val="28"/>
          <w:szCs w:val="28"/>
        </w:rPr>
        <w:t xml:space="preserve">редседателем Совета депутатов самостоятельно либо по предложению </w:t>
      </w:r>
      <w:r w:rsidR="001F6FC4">
        <w:rPr>
          <w:rFonts w:ascii="Times New Roman" w:hAnsi="Times New Roman" w:cs="Times New Roman"/>
          <w:sz w:val="28"/>
          <w:szCs w:val="28"/>
        </w:rPr>
        <w:t>П</w:t>
      </w:r>
      <w:r w:rsidRPr="002C09F3">
        <w:rPr>
          <w:rFonts w:ascii="Times New Roman" w:hAnsi="Times New Roman" w:cs="Times New Roman"/>
          <w:sz w:val="28"/>
          <w:szCs w:val="28"/>
        </w:rPr>
        <w:t>редседателя одной из постоянных комиссий, к ведению которой относится вынесенный на обсуждение вопрос.</w:t>
      </w:r>
    </w:p>
    <w:p w:rsidR="001F6FC4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4.23. Повестка дня совместного заседания, председательствующий на нем, порядок проведения определяются по согласованию между </w:t>
      </w:r>
      <w:r w:rsidR="001F6FC4">
        <w:rPr>
          <w:rFonts w:ascii="Times New Roman" w:hAnsi="Times New Roman" w:cs="Times New Roman"/>
          <w:sz w:val="28"/>
          <w:szCs w:val="28"/>
        </w:rPr>
        <w:t>П</w:t>
      </w:r>
      <w:r w:rsidRPr="002C09F3">
        <w:rPr>
          <w:rFonts w:ascii="Times New Roman" w:hAnsi="Times New Roman" w:cs="Times New Roman"/>
          <w:sz w:val="28"/>
          <w:szCs w:val="28"/>
        </w:rPr>
        <w:t>редседателями</w:t>
      </w:r>
      <w:r w:rsidR="000E0238">
        <w:rPr>
          <w:rFonts w:ascii="Times New Roman" w:hAnsi="Times New Roman" w:cs="Times New Roman"/>
          <w:sz w:val="28"/>
          <w:szCs w:val="28"/>
        </w:rPr>
        <w:t xml:space="preserve"> постоянных </w:t>
      </w:r>
      <w:r w:rsidRPr="002C09F3">
        <w:rPr>
          <w:rFonts w:ascii="Times New Roman" w:hAnsi="Times New Roman" w:cs="Times New Roman"/>
          <w:sz w:val="28"/>
          <w:szCs w:val="28"/>
        </w:rPr>
        <w:t xml:space="preserve"> комиссий.</w:t>
      </w:r>
    </w:p>
    <w:p w:rsidR="001F6FC4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4.24. При проведении совместных заседаний </w:t>
      </w:r>
      <w:r w:rsidR="000E0238">
        <w:rPr>
          <w:rFonts w:ascii="Times New Roman" w:hAnsi="Times New Roman" w:cs="Times New Roman"/>
          <w:sz w:val="28"/>
          <w:szCs w:val="28"/>
        </w:rPr>
        <w:t>постоянных</w:t>
      </w:r>
      <w:r w:rsidRPr="002C09F3">
        <w:rPr>
          <w:rFonts w:ascii="Times New Roman" w:hAnsi="Times New Roman" w:cs="Times New Roman"/>
          <w:sz w:val="28"/>
          <w:szCs w:val="28"/>
        </w:rPr>
        <w:t xml:space="preserve"> комиссий решения принимаются большинством голосов от общего числа присутствующих на заседании членов </w:t>
      </w:r>
      <w:r w:rsidR="000E0238">
        <w:rPr>
          <w:rFonts w:ascii="Times New Roman" w:hAnsi="Times New Roman" w:cs="Times New Roman"/>
          <w:sz w:val="28"/>
          <w:szCs w:val="28"/>
        </w:rPr>
        <w:t xml:space="preserve">постоянных </w:t>
      </w:r>
      <w:r w:rsidRPr="002C09F3">
        <w:rPr>
          <w:rFonts w:ascii="Times New Roman" w:hAnsi="Times New Roman" w:cs="Times New Roman"/>
          <w:sz w:val="28"/>
          <w:szCs w:val="28"/>
        </w:rPr>
        <w:t>комиссий при наличии кворума в каждой комиссии.</w:t>
      </w:r>
    </w:p>
    <w:p w:rsidR="001F6FC4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4.25. Протоколы совместных заседаний постоянных комиссий подписываются </w:t>
      </w:r>
      <w:r w:rsidR="000E0238">
        <w:rPr>
          <w:rFonts w:ascii="Times New Roman" w:hAnsi="Times New Roman" w:cs="Times New Roman"/>
          <w:sz w:val="28"/>
          <w:szCs w:val="28"/>
        </w:rPr>
        <w:t>П</w:t>
      </w:r>
      <w:r w:rsidRPr="002C09F3">
        <w:rPr>
          <w:rFonts w:ascii="Times New Roman" w:hAnsi="Times New Roman" w:cs="Times New Roman"/>
          <w:sz w:val="28"/>
          <w:szCs w:val="28"/>
        </w:rPr>
        <w:t xml:space="preserve">редседателями соответствующих </w:t>
      </w:r>
      <w:r w:rsidR="000E0238">
        <w:rPr>
          <w:rFonts w:ascii="Times New Roman" w:hAnsi="Times New Roman" w:cs="Times New Roman"/>
          <w:sz w:val="28"/>
          <w:szCs w:val="28"/>
        </w:rPr>
        <w:t xml:space="preserve">постоянных </w:t>
      </w:r>
      <w:r w:rsidRPr="002C09F3">
        <w:rPr>
          <w:rFonts w:ascii="Times New Roman" w:hAnsi="Times New Roman" w:cs="Times New Roman"/>
          <w:sz w:val="28"/>
          <w:szCs w:val="28"/>
        </w:rPr>
        <w:t>комиссий</w:t>
      </w:r>
      <w:r w:rsidR="000E0238">
        <w:rPr>
          <w:rFonts w:ascii="Times New Roman" w:hAnsi="Times New Roman" w:cs="Times New Roman"/>
          <w:sz w:val="28"/>
          <w:szCs w:val="28"/>
        </w:rPr>
        <w:t>.</w:t>
      </w:r>
    </w:p>
    <w:p w:rsidR="002C09F3" w:rsidRPr="002C09F3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4.26. Решения </w:t>
      </w:r>
      <w:r w:rsidR="000E0238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2C09F3">
        <w:rPr>
          <w:rFonts w:ascii="Times New Roman" w:hAnsi="Times New Roman" w:cs="Times New Roman"/>
          <w:sz w:val="28"/>
          <w:szCs w:val="28"/>
        </w:rPr>
        <w:t xml:space="preserve">комиссии и (или) выписки из протоколов </w:t>
      </w:r>
      <w:r w:rsidR="001F6FC4">
        <w:rPr>
          <w:rFonts w:ascii="Times New Roman" w:hAnsi="Times New Roman" w:cs="Times New Roman"/>
          <w:sz w:val="28"/>
          <w:szCs w:val="28"/>
        </w:rPr>
        <w:t xml:space="preserve"> </w:t>
      </w:r>
      <w:r w:rsidRPr="002C09F3">
        <w:rPr>
          <w:rFonts w:ascii="Times New Roman" w:hAnsi="Times New Roman" w:cs="Times New Roman"/>
          <w:sz w:val="28"/>
          <w:szCs w:val="28"/>
        </w:rPr>
        <w:t>постоянных комиссий Совета</w:t>
      </w:r>
      <w:r w:rsidR="000E0238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2C09F3">
        <w:rPr>
          <w:rFonts w:ascii="Times New Roman" w:hAnsi="Times New Roman" w:cs="Times New Roman"/>
          <w:sz w:val="28"/>
          <w:szCs w:val="28"/>
        </w:rPr>
        <w:t xml:space="preserve">, содержащие поручения в адрес администрации </w:t>
      </w:r>
      <w:r>
        <w:rPr>
          <w:rFonts w:ascii="Times New Roman" w:hAnsi="Times New Roman" w:cs="Times New Roman"/>
          <w:sz w:val="28"/>
          <w:szCs w:val="28"/>
        </w:rPr>
        <w:t>Раменского городского округа</w:t>
      </w:r>
      <w:r w:rsidRPr="002C09F3">
        <w:rPr>
          <w:rFonts w:ascii="Times New Roman" w:hAnsi="Times New Roman" w:cs="Times New Roman"/>
          <w:sz w:val="28"/>
          <w:szCs w:val="28"/>
        </w:rPr>
        <w:t xml:space="preserve">, рекомендации организациям всех форм собственности направляются председателем (заместителем председателя) Совета </w:t>
      </w:r>
      <w:r w:rsidR="000E0238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2C09F3">
        <w:rPr>
          <w:rFonts w:ascii="Times New Roman" w:hAnsi="Times New Roman" w:cs="Times New Roman"/>
          <w:sz w:val="28"/>
          <w:szCs w:val="28"/>
        </w:rPr>
        <w:t>на бумажном носителе в течение 3 дней после подписания протокола заседания комиссии.</w:t>
      </w:r>
    </w:p>
    <w:p w:rsidR="001F6FC4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4.27. Ответ о результатах рассмотрения поручений или о принятых мерах должен быть сообщен постоянной комиссии в месячный срок, либо в иной срок, установленный </w:t>
      </w:r>
      <w:r w:rsidR="000E0238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2C09F3">
        <w:rPr>
          <w:rFonts w:ascii="Times New Roman" w:hAnsi="Times New Roman" w:cs="Times New Roman"/>
          <w:sz w:val="28"/>
          <w:szCs w:val="28"/>
        </w:rPr>
        <w:t>комиссией.</w:t>
      </w:r>
    </w:p>
    <w:p w:rsidR="001F6FC4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4.28. Поступивший в Совет </w:t>
      </w:r>
      <w:r w:rsidR="000E0238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2C09F3">
        <w:rPr>
          <w:rFonts w:ascii="Times New Roman" w:hAnsi="Times New Roman" w:cs="Times New Roman"/>
          <w:sz w:val="28"/>
          <w:szCs w:val="28"/>
        </w:rPr>
        <w:t>ответ на протокольное поручение постоянной комиссии Совета</w:t>
      </w:r>
      <w:r w:rsidR="000E0238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2C09F3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0E0238">
        <w:rPr>
          <w:rFonts w:ascii="Times New Roman" w:hAnsi="Times New Roman" w:cs="Times New Roman"/>
          <w:sz w:val="28"/>
          <w:szCs w:val="28"/>
        </w:rPr>
        <w:t>П</w:t>
      </w:r>
      <w:r w:rsidRPr="002C09F3">
        <w:rPr>
          <w:rFonts w:ascii="Times New Roman" w:hAnsi="Times New Roman" w:cs="Times New Roman"/>
          <w:sz w:val="28"/>
          <w:szCs w:val="28"/>
        </w:rPr>
        <w:t xml:space="preserve">редседателю (заместителю </w:t>
      </w:r>
      <w:r w:rsidR="000E0238">
        <w:rPr>
          <w:rFonts w:ascii="Times New Roman" w:hAnsi="Times New Roman" w:cs="Times New Roman"/>
          <w:sz w:val="28"/>
          <w:szCs w:val="28"/>
        </w:rPr>
        <w:t>П</w:t>
      </w:r>
      <w:r w:rsidRPr="002C09F3">
        <w:rPr>
          <w:rFonts w:ascii="Times New Roman" w:hAnsi="Times New Roman" w:cs="Times New Roman"/>
          <w:sz w:val="28"/>
          <w:szCs w:val="28"/>
        </w:rPr>
        <w:t>редседателя) постоянной комиссии Совета</w:t>
      </w:r>
      <w:r w:rsidR="000E0238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2C09F3">
        <w:rPr>
          <w:rFonts w:ascii="Times New Roman" w:hAnsi="Times New Roman" w:cs="Times New Roman"/>
          <w:sz w:val="28"/>
          <w:szCs w:val="28"/>
        </w:rPr>
        <w:t>, давшей это поручение.</w:t>
      </w:r>
    </w:p>
    <w:p w:rsidR="001F6FC4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4.29. Постоянная комиссия на очередном заседании рассматривает ответ на протокольное поручение и при наличии вопросов представляет их председателю (заместителю председателя) Совета </w:t>
      </w:r>
      <w:r w:rsidR="000E0238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2C09F3">
        <w:rPr>
          <w:rFonts w:ascii="Times New Roman" w:hAnsi="Times New Roman" w:cs="Times New Roman"/>
          <w:sz w:val="28"/>
          <w:szCs w:val="28"/>
        </w:rPr>
        <w:t>для направления ответственному исполнителю протокольного поручения.</w:t>
      </w:r>
    </w:p>
    <w:p w:rsidR="001F6FC4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4.30. В случае отсутствия вопросов у членов постоянной комиссии к исполнителю протокольного поручения после ознакомления с ответом поручение считается исполненным.</w:t>
      </w:r>
    </w:p>
    <w:p w:rsidR="001F6FC4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 xml:space="preserve">4.31. В случае невозможности выполнения поручения в указанный срок администрация или ответственный исполнитель обращается в адрес </w:t>
      </w:r>
      <w:r w:rsidR="001F6FC4">
        <w:rPr>
          <w:rFonts w:ascii="Times New Roman" w:hAnsi="Times New Roman" w:cs="Times New Roman"/>
          <w:sz w:val="28"/>
          <w:szCs w:val="28"/>
        </w:rPr>
        <w:t>П</w:t>
      </w:r>
      <w:r w:rsidRPr="002C09F3">
        <w:rPr>
          <w:rFonts w:ascii="Times New Roman" w:hAnsi="Times New Roman" w:cs="Times New Roman"/>
          <w:sz w:val="28"/>
          <w:szCs w:val="28"/>
        </w:rPr>
        <w:t>редседателя постоянной комиссии с мотивированной просьбой о продлении срока исполнения.</w:t>
      </w:r>
    </w:p>
    <w:p w:rsidR="001F6FC4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4.32. Постоянная комиссия ежегодно отчитывается перед Советом</w:t>
      </w:r>
      <w:r w:rsidR="00F90407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2C09F3">
        <w:rPr>
          <w:rFonts w:ascii="Times New Roman" w:hAnsi="Times New Roman" w:cs="Times New Roman"/>
          <w:sz w:val="28"/>
          <w:szCs w:val="28"/>
        </w:rPr>
        <w:t xml:space="preserve"> об итогах своей работы.</w:t>
      </w:r>
    </w:p>
    <w:p w:rsidR="001F6FC4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4.33. Постоянные комиссии могут проводить выездные заседания.</w:t>
      </w:r>
    </w:p>
    <w:p w:rsidR="002C09F3" w:rsidRPr="002C09F3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4.34. Постоянная комиссия для подготовки рассматриваемых ею вопросов может создавать рабочие группы из числа депутатов, представителей администрации, общественных объединений, специалистов.</w:t>
      </w:r>
    </w:p>
    <w:p w:rsidR="002C09F3" w:rsidRPr="002C09F3" w:rsidRDefault="002C09F3" w:rsidP="002C0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9F3" w:rsidRPr="002C09F3" w:rsidRDefault="002C09F3" w:rsidP="001F6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5. Организационно-техническое</w:t>
      </w:r>
      <w:r w:rsidR="00F90407">
        <w:rPr>
          <w:rFonts w:ascii="Times New Roman" w:hAnsi="Times New Roman" w:cs="Times New Roman"/>
          <w:sz w:val="28"/>
          <w:szCs w:val="28"/>
        </w:rPr>
        <w:t>, правовое</w:t>
      </w:r>
      <w:r w:rsidRPr="002C09F3">
        <w:rPr>
          <w:rFonts w:ascii="Times New Roman" w:hAnsi="Times New Roman" w:cs="Times New Roman"/>
          <w:sz w:val="28"/>
          <w:szCs w:val="28"/>
        </w:rPr>
        <w:t xml:space="preserve"> обеспечение деятельности</w:t>
      </w:r>
    </w:p>
    <w:p w:rsidR="002C09F3" w:rsidRPr="002C09F3" w:rsidRDefault="002C09F3" w:rsidP="006C0A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постоянных комиссий</w:t>
      </w:r>
    </w:p>
    <w:p w:rsidR="002C09F3" w:rsidRPr="002C09F3" w:rsidRDefault="002C09F3" w:rsidP="002C0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5.1. Информационное, материально-техническое</w:t>
      </w:r>
      <w:r w:rsidR="00F90407">
        <w:rPr>
          <w:rFonts w:ascii="Times New Roman" w:hAnsi="Times New Roman" w:cs="Times New Roman"/>
          <w:sz w:val="28"/>
          <w:szCs w:val="28"/>
        </w:rPr>
        <w:t>, правовое</w:t>
      </w:r>
      <w:r w:rsidRPr="002C09F3">
        <w:rPr>
          <w:rFonts w:ascii="Times New Roman" w:hAnsi="Times New Roman" w:cs="Times New Roman"/>
          <w:sz w:val="28"/>
          <w:szCs w:val="28"/>
        </w:rPr>
        <w:t xml:space="preserve"> обеспечение деятельности </w:t>
      </w:r>
      <w:r w:rsidR="00F90407">
        <w:rPr>
          <w:rFonts w:ascii="Times New Roman" w:hAnsi="Times New Roman" w:cs="Times New Roman"/>
          <w:sz w:val="28"/>
          <w:szCs w:val="28"/>
        </w:rPr>
        <w:t xml:space="preserve">постоянных </w:t>
      </w:r>
      <w:r w:rsidRPr="002C09F3">
        <w:rPr>
          <w:rFonts w:ascii="Times New Roman" w:hAnsi="Times New Roman" w:cs="Times New Roman"/>
          <w:sz w:val="28"/>
          <w:szCs w:val="28"/>
        </w:rPr>
        <w:t xml:space="preserve">комиссий осуществляет </w:t>
      </w:r>
      <w:r w:rsidR="00B5239F">
        <w:rPr>
          <w:rFonts w:ascii="Times New Roman" w:hAnsi="Times New Roman" w:cs="Times New Roman"/>
          <w:sz w:val="28"/>
          <w:szCs w:val="28"/>
        </w:rPr>
        <w:t>Администрация Раменского городского округа</w:t>
      </w:r>
      <w:r w:rsidRPr="002C09F3">
        <w:rPr>
          <w:rFonts w:ascii="Times New Roman" w:hAnsi="Times New Roman" w:cs="Times New Roman"/>
          <w:sz w:val="28"/>
          <w:szCs w:val="28"/>
        </w:rPr>
        <w:t>.</w:t>
      </w:r>
    </w:p>
    <w:p w:rsidR="002C09F3" w:rsidRPr="002C09F3" w:rsidRDefault="002C09F3" w:rsidP="002C0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9F3" w:rsidRPr="002C09F3" w:rsidRDefault="002C09F3" w:rsidP="006C0A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6. Внесение изменений в Положение о постоянных комиссиях</w:t>
      </w:r>
    </w:p>
    <w:p w:rsidR="001F6FC4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6.1. Проект решения Совета депутатов о внесении изменений в Положение о постоянных комиссиях предварительно рассматривается на заседаниях всех постоянных комиссий Совета депутатов.</w:t>
      </w:r>
    </w:p>
    <w:p w:rsidR="002C09F3" w:rsidRPr="002C09F3" w:rsidRDefault="002C09F3" w:rsidP="001F6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9F3">
        <w:rPr>
          <w:rFonts w:ascii="Times New Roman" w:hAnsi="Times New Roman" w:cs="Times New Roman"/>
          <w:sz w:val="28"/>
          <w:szCs w:val="28"/>
        </w:rPr>
        <w:t>6.2. Решение о внесении изменений в Положение о постоянных комиссиях принимается большинством голосов от установленной численности депутатов</w:t>
      </w:r>
      <w:r w:rsidR="00F90407">
        <w:rPr>
          <w:rFonts w:ascii="Times New Roman" w:hAnsi="Times New Roman" w:cs="Times New Roman"/>
          <w:sz w:val="28"/>
          <w:szCs w:val="28"/>
        </w:rPr>
        <w:t xml:space="preserve"> Совета депутатов.</w:t>
      </w:r>
    </w:p>
    <w:p w:rsidR="002C09F3" w:rsidRPr="002C09F3" w:rsidRDefault="002C09F3" w:rsidP="002C0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CC" w:rsidRDefault="00101FCC">
      <w:pPr>
        <w:rPr>
          <w:rFonts w:ascii="Times New Roman" w:hAnsi="Times New Roman" w:cs="Times New Roman"/>
          <w:sz w:val="28"/>
          <w:szCs w:val="28"/>
        </w:rPr>
      </w:pPr>
    </w:p>
    <w:p w:rsidR="00B04AFA" w:rsidRDefault="00B04AFA">
      <w:pPr>
        <w:rPr>
          <w:rFonts w:ascii="Times New Roman" w:hAnsi="Times New Roman" w:cs="Times New Roman"/>
          <w:sz w:val="28"/>
          <w:szCs w:val="28"/>
        </w:rPr>
      </w:pPr>
    </w:p>
    <w:p w:rsidR="000027C8" w:rsidRDefault="000027C8">
      <w:pPr>
        <w:rPr>
          <w:rFonts w:ascii="Times New Roman" w:hAnsi="Times New Roman" w:cs="Times New Roman"/>
          <w:sz w:val="28"/>
          <w:szCs w:val="28"/>
        </w:rPr>
      </w:pPr>
    </w:p>
    <w:p w:rsidR="000027C8" w:rsidRDefault="000027C8">
      <w:pPr>
        <w:rPr>
          <w:rFonts w:ascii="Times New Roman" w:hAnsi="Times New Roman" w:cs="Times New Roman"/>
          <w:sz w:val="28"/>
          <w:szCs w:val="28"/>
        </w:rPr>
      </w:pPr>
    </w:p>
    <w:p w:rsidR="000027C8" w:rsidRDefault="000027C8">
      <w:pPr>
        <w:rPr>
          <w:rFonts w:ascii="Times New Roman" w:hAnsi="Times New Roman" w:cs="Times New Roman"/>
          <w:sz w:val="28"/>
          <w:szCs w:val="28"/>
        </w:rPr>
      </w:pPr>
    </w:p>
    <w:p w:rsidR="000027C8" w:rsidRDefault="000027C8">
      <w:pPr>
        <w:rPr>
          <w:rFonts w:ascii="Times New Roman" w:hAnsi="Times New Roman" w:cs="Times New Roman"/>
          <w:sz w:val="28"/>
          <w:szCs w:val="28"/>
        </w:rPr>
      </w:pPr>
    </w:p>
    <w:p w:rsidR="000027C8" w:rsidRDefault="000027C8">
      <w:pPr>
        <w:rPr>
          <w:rFonts w:ascii="Times New Roman" w:hAnsi="Times New Roman" w:cs="Times New Roman"/>
          <w:sz w:val="28"/>
          <w:szCs w:val="28"/>
        </w:rPr>
      </w:pPr>
    </w:p>
    <w:p w:rsidR="000027C8" w:rsidRDefault="000027C8">
      <w:pPr>
        <w:rPr>
          <w:rFonts w:ascii="Times New Roman" w:hAnsi="Times New Roman" w:cs="Times New Roman"/>
          <w:sz w:val="28"/>
          <w:szCs w:val="28"/>
        </w:rPr>
      </w:pPr>
    </w:p>
    <w:p w:rsidR="000027C8" w:rsidRDefault="000027C8">
      <w:pPr>
        <w:rPr>
          <w:rFonts w:ascii="Times New Roman" w:hAnsi="Times New Roman" w:cs="Times New Roman"/>
          <w:sz w:val="28"/>
          <w:szCs w:val="28"/>
        </w:rPr>
      </w:pPr>
    </w:p>
    <w:p w:rsidR="000027C8" w:rsidRDefault="000027C8">
      <w:pPr>
        <w:rPr>
          <w:rFonts w:ascii="Times New Roman" w:hAnsi="Times New Roman" w:cs="Times New Roman"/>
          <w:sz w:val="28"/>
          <w:szCs w:val="28"/>
        </w:rPr>
      </w:pPr>
    </w:p>
    <w:p w:rsidR="000027C8" w:rsidRDefault="000027C8">
      <w:pPr>
        <w:rPr>
          <w:rFonts w:ascii="Times New Roman" w:hAnsi="Times New Roman" w:cs="Times New Roman"/>
          <w:sz w:val="28"/>
          <w:szCs w:val="28"/>
        </w:rPr>
      </w:pPr>
    </w:p>
    <w:p w:rsidR="000027C8" w:rsidRDefault="000027C8">
      <w:pPr>
        <w:rPr>
          <w:rFonts w:ascii="Times New Roman" w:hAnsi="Times New Roman" w:cs="Times New Roman"/>
          <w:sz w:val="28"/>
          <w:szCs w:val="28"/>
        </w:rPr>
      </w:pPr>
    </w:p>
    <w:p w:rsidR="000027C8" w:rsidRDefault="000027C8">
      <w:pPr>
        <w:rPr>
          <w:rFonts w:ascii="Times New Roman" w:hAnsi="Times New Roman" w:cs="Times New Roman"/>
          <w:sz w:val="28"/>
          <w:szCs w:val="28"/>
        </w:rPr>
      </w:pPr>
    </w:p>
    <w:p w:rsidR="000027C8" w:rsidRDefault="000027C8">
      <w:pPr>
        <w:rPr>
          <w:rFonts w:ascii="Times New Roman" w:hAnsi="Times New Roman" w:cs="Times New Roman"/>
          <w:sz w:val="28"/>
          <w:szCs w:val="28"/>
        </w:rPr>
      </w:pPr>
    </w:p>
    <w:p w:rsidR="00B04AFA" w:rsidRDefault="00B04AFA" w:rsidP="000D3D02">
      <w:pPr>
        <w:ind w:left="85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04AFA" w:rsidRPr="00B04AFA" w:rsidTr="00066203">
        <w:tc>
          <w:tcPr>
            <w:tcW w:w="4785" w:type="dxa"/>
            <w:shd w:val="clear" w:color="auto" w:fill="auto"/>
          </w:tcPr>
          <w:p w:rsidR="00B04AFA" w:rsidRPr="00B04AFA" w:rsidRDefault="00B04AFA" w:rsidP="00B0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B04AFA" w:rsidRPr="00B04AFA" w:rsidRDefault="00B04AFA" w:rsidP="00B0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№1 к Положению о постоянных комиссиях Совета депутатов </w:t>
            </w:r>
            <w:r w:rsidRPr="00B04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Раменского городского округа</w:t>
            </w:r>
          </w:p>
        </w:tc>
      </w:tr>
    </w:tbl>
    <w:p w:rsidR="00B04AFA" w:rsidRPr="00B04AFA" w:rsidRDefault="00B04AFA" w:rsidP="00B04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B04AFA" w:rsidRPr="00B04AFA" w:rsidRDefault="00B04AFA" w:rsidP="00B04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FA" w:rsidRPr="00B04AFA" w:rsidRDefault="00B04AFA" w:rsidP="00B04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FA" w:rsidRPr="00B04AFA" w:rsidRDefault="00B04AFA" w:rsidP="00B04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ведению постоянной комиссии по  бюджету, налогам  и вопросам местного самоуправления относятся  предварительное рассмотрение и подготовка предложений по следующим вопросам:</w:t>
      </w:r>
    </w:p>
    <w:p w:rsidR="00B04AFA" w:rsidRPr="00B04AFA" w:rsidRDefault="00B04AFA" w:rsidP="00B04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2A" w:rsidRPr="00C75C3E" w:rsidRDefault="00F5342A" w:rsidP="00F534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Pr="00C7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7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7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Раменского городского  округа  и  </w:t>
      </w:r>
      <w:proofErr w:type="gramStart"/>
      <w:r w:rsidRPr="00C7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бюджета;</w:t>
      </w:r>
    </w:p>
    <w:p w:rsidR="00F5342A" w:rsidRPr="00B04AFA" w:rsidRDefault="00F5342A" w:rsidP="00F534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изменения</w:t>
      </w:r>
      <w:r w:rsidRPr="00B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отмена </w:t>
      </w:r>
      <w:r w:rsidRPr="00B04A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местных налогов и сборов</w:t>
      </w:r>
      <w:r w:rsidRPr="00B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Раменского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342A" w:rsidRPr="00B04AFA" w:rsidRDefault="00F5342A" w:rsidP="00F534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 участия Раменского городского округа в организации межмуниципального сотрудничества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финансовой и налоговой политики;</w:t>
      </w:r>
    </w:p>
    <w:p w:rsidR="00F5342A" w:rsidRPr="00B04AFA" w:rsidRDefault="00F5342A" w:rsidP="00F534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04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B0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Раменского городского округа и внесение в 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и дополнений;</w:t>
      </w:r>
    </w:p>
    <w:p w:rsidR="00F5342A" w:rsidRDefault="00F5342A" w:rsidP="00F534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4A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0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принятия решения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0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342A" w:rsidRDefault="00F5342A" w:rsidP="00F534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порядка материально-технического и организационного обеспечения деятельности органов местного самоуправления Раменского городского округа; </w:t>
      </w:r>
    </w:p>
    <w:p w:rsidR="00F5342A" w:rsidRDefault="00F5342A" w:rsidP="00F534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официальной  символики  Раменского городского округа;</w:t>
      </w:r>
    </w:p>
    <w:p w:rsidR="00F5342A" w:rsidRDefault="00F5342A" w:rsidP="00F534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административно-территориального   устройства Раменского городского округа и развитие территорий;</w:t>
      </w:r>
    </w:p>
    <w:p w:rsidR="00F5342A" w:rsidRDefault="00F5342A" w:rsidP="00F534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с правоохранительными и надзорными органами Раменского городского округа; </w:t>
      </w:r>
    </w:p>
    <w:p w:rsidR="00F5342A" w:rsidRDefault="00F5342A" w:rsidP="00F534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 проекта  Регламента Совета депутатов и проектов Решений о внесении изменений в Регламент;</w:t>
      </w:r>
    </w:p>
    <w:p w:rsidR="00F5342A" w:rsidRPr="00B04AFA" w:rsidRDefault="00F5342A" w:rsidP="00F534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4AF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0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 </w:t>
      </w:r>
      <w:r w:rsidRPr="00B04A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финансовой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вопросов местного самоуправления </w:t>
      </w:r>
      <w:r w:rsidRPr="00B0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Раменского городского округа</w:t>
      </w:r>
      <w:r w:rsidRPr="00B04A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42A" w:rsidRPr="00B04AFA" w:rsidRDefault="00F5342A" w:rsidP="00F53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FA" w:rsidRPr="00B04AFA" w:rsidRDefault="00B04AFA" w:rsidP="00F5342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FA" w:rsidRPr="00B04AFA" w:rsidRDefault="00B04AFA" w:rsidP="00B04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FA" w:rsidRDefault="00B04AFA" w:rsidP="00B04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C8" w:rsidRDefault="000027C8" w:rsidP="00B04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C8" w:rsidRPr="00B04AFA" w:rsidRDefault="000027C8" w:rsidP="00B04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FA" w:rsidRPr="00B04AFA" w:rsidRDefault="00B04AFA" w:rsidP="00B04AFA">
      <w:pPr>
        <w:autoSpaceDE w:val="0"/>
        <w:autoSpaceDN w:val="0"/>
        <w:adjustRightInd w:val="0"/>
        <w:spacing w:after="0" w:line="240" w:lineRule="auto"/>
        <w:ind w:firstLine="48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04AFA" w:rsidRDefault="00B04AFA" w:rsidP="00B04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D02" w:rsidRDefault="000D3D02" w:rsidP="00B04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D02" w:rsidRDefault="000D3D02" w:rsidP="00B04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D02" w:rsidRDefault="000D3D02" w:rsidP="00B04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D02" w:rsidRPr="00B04AFA" w:rsidRDefault="000D3D02" w:rsidP="00B04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FA" w:rsidRDefault="00B04AFA" w:rsidP="00B04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04AFA" w:rsidRPr="00B04AFA" w:rsidTr="00066203">
        <w:tc>
          <w:tcPr>
            <w:tcW w:w="4785" w:type="dxa"/>
            <w:shd w:val="clear" w:color="auto" w:fill="auto"/>
          </w:tcPr>
          <w:p w:rsidR="002921A7" w:rsidRDefault="002921A7" w:rsidP="00B0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A7" w:rsidRDefault="002921A7" w:rsidP="00B0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A7" w:rsidRPr="00B04AFA" w:rsidRDefault="002921A7" w:rsidP="00B0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AFA" w:rsidRPr="00B04AFA" w:rsidRDefault="00B04AFA" w:rsidP="00B0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B04AFA" w:rsidRPr="00B04AFA" w:rsidRDefault="00B04AFA" w:rsidP="00B0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№2 к Положению о постоянных комиссиях Совета депутатов </w:t>
            </w:r>
            <w:r w:rsidRPr="00B04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Раменского городского округа</w:t>
            </w:r>
          </w:p>
        </w:tc>
      </w:tr>
    </w:tbl>
    <w:p w:rsidR="00B04AFA" w:rsidRPr="00B04AFA" w:rsidRDefault="00B04AFA" w:rsidP="00B04AF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FA" w:rsidRPr="00B04AFA" w:rsidRDefault="00B04AFA" w:rsidP="00B04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FA" w:rsidRPr="00B04AFA" w:rsidRDefault="00B04AFA" w:rsidP="00B04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04A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ведению постоянной комиссии по экономической политике, промышленности, инновационному развитию и предпринимательству относятся  предварительное рассмотрение и подготовка предложений по следующим вопросам:</w:t>
      </w:r>
    </w:p>
    <w:p w:rsidR="00B04AFA" w:rsidRPr="00B04AFA" w:rsidRDefault="00B04AFA" w:rsidP="00B04AF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2A" w:rsidRPr="00F5342A" w:rsidRDefault="00F5342A" w:rsidP="00F5342A">
      <w:pPr>
        <w:tabs>
          <w:tab w:val="left" w:pos="23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42A" w:rsidRPr="000027C8" w:rsidRDefault="00F5342A" w:rsidP="00F5342A">
      <w:pPr>
        <w:pStyle w:val="a3"/>
        <w:numPr>
          <w:ilvl w:val="0"/>
          <w:numId w:val="2"/>
        </w:num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утверждения стратегии </w:t>
      </w:r>
      <w:r w:rsidRPr="0000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  <w:r w:rsidRPr="0000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Раменского городского округа;</w:t>
      </w:r>
    </w:p>
    <w:p w:rsidR="000027C8" w:rsidRPr="00B04AFA" w:rsidRDefault="000027C8" w:rsidP="000027C8">
      <w:pPr>
        <w:numPr>
          <w:ilvl w:val="0"/>
          <w:numId w:val="2"/>
        </w:num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пользовани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распоряжения</w:t>
      </w:r>
      <w:r w:rsidRPr="00B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имуществом, находящимся в муниципальной собственност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Раменского  городского округа;</w:t>
      </w:r>
    </w:p>
    <w:p w:rsidR="000027C8" w:rsidRDefault="000D3D02" w:rsidP="000D3D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вопросов земельно-имущественного комплекса Раменского городского округа;</w:t>
      </w:r>
    </w:p>
    <w:p w:rsidR="000D3D02" w:rsidRPr="000D3D02" w:rsidRDefault="000D3D02" w:rsidP="000D3D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муниципального имущества;</w:t>
      </w:r>
    </w:p>
    <w:p w:rsidR="00F5342A" w:rsidRPr="00F5342A" w:rsidRDefault="00F5342A" w:rsidP="00F534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условий для обеспечения жителей услугами связи, общественного питания, торговли и бытового обслуживания;</w:t>
      </w:r>
    </w:p>
    <w:p w:rsidR="00F5342A" w:rsidRPr="00F5342A" w:rsidRDefault="00F5342A" w:rsidP="00F534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42A">
        <w:rPr>
          <w:rFonts w:ascii="Times New Roman" w:hAnsi="Times New Roman" w:cs="Times New Roman"/>
          <w:color w:val="000000"/>
          <w:sz w:val="28"/>
          <w:szCs w:val="28"/>
        </w:rPr>
        <w:t>создания условий для предоставления транспортных услуг населению и организаци</w:t>
      </w:r>
      <w:r w:rsidR="00992F6E" w:rsidRPr="000027C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5342A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транспортного обслуживания населения в границах Раменского городского округа;</w:t>
      </w:r>
    </w:p>
    <w:p w:rsidR="00F5342A" w:rsidRPr="00F5342A" w:rsidRDefault="00F5342A" w:rsidP="00F534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порядка участия  Раменского городского округа  в организациях межмуниципального сотрудничества;</w:t>
      </w:r>
    </w:p>
    <w:p w:rsidR="00F5342A" w:rsidRPr="00F5342A" w:rsidRDefault="00F5342A" w:rsidP="00F534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в промышленной сфере;</w:t>
      </w:r>
    </w:p>
    <w:p w:rsidR="000D3D02" w:rsidRDefault="00F5342A" w:rsidP="000D3D02">
      <w:pPr>
        <w:numPr>
          <w:ilvl w:val="0"/>
          <w:numId w:val="2"/>
        </w:numPr>
        <w:tabs>
          <w:tab w:val="left" w:pos="23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предложений  по регулированию инвестиционной и инновационной политики; </w:t>
      </w:r>
    </w:p>
    <w:p w:rsidR="00F5342A" w:rsidRPr="000D3D02" w:rsidRDefault="000D3D02" w:rsidP="000D3D02">
      <w:pPr>
        <w:numPr>
          <w:ilvl w:val="0"/>
          <w:numId w:val="2"/>
        </w:numPr>
        <w:tabs>
          <w:tab w:val="clear" w:pos="900"/>
          <w:tab w:val="num" w:pos="284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0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5342A" w:rsidRPr="000D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ассмотрения </w:t>
      </w:r>
      <w:r w:rsidR="000027C8" w:rsidRPr="000D3D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F5342A" w:rsidRPr="000D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социально-экономического развития </w:t>
      </w:r>
      <w:r w:rsidR="00F5342A" w:rsidRPr="000D3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Раменского городского округа</w:t>
      </w:r>
      <w:r w:rsidR="00F5342A" w:rsidRPr="000D3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4AFA" w:rsidRPr="000027C8" w:rsidRDefault="00B04AFA" w:rsidP="00B04A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42A" w:rsidRPr="00B04AFA" w:rsidRDefault="00F5342A" w:rsidP="00B04A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FA" w:rsidRPr="00B04AFA" w:rsidRDefault="00B04AFA" w:rsidP="00B04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FA" w:rsidRPr="00B04AFA" w:rsidRDefault="00B04AFA" w:rsidP="00B04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FA" w:rsidRPr="00B04AFA" w:rsidRDefault="00B04AFA" w:rsidP="00B04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AFA" w:rsidRPr="00B04AFA" w:rsidRDefault="00B04AFA" w:rsidP="00B04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FA" w:rsidRDefault="00B04AFA" w:rsidP="00B04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6DB" w:rsidRDefault="00DE36DB" w:rsidP="00B04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6DB" w:rsidRDefault="00DE36DB" w:rsidP="00B04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6DB" w:rsidRDefault="00DE36DB" w:rsidP="00B04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6DB" w:rsidRDefault="00DE36DB" w:rsidP="00B04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6DB" w:rsidRPr="00B04AFA" w:rsidRDefault="00DE36DB" w:rsidP="00B04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FA" w:rsidRDefault="00B04AFA" w:rsidP="00B04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BE" w:rsidRDefault="001C71BE" w:rsidP="00B04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BE" w:rsidRPr="00B04AFA" w:rsidRDefault="001C71BE" w:rsidP="00B04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FA" w:rsidRPr="00B04AFA" w:rsidRDefault="00B04AFA" w:rsidP="00B04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FA" w:rsidRDefault="00B04AFA" w:rsidP="00B04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C8" w:rsidRDefault="000027C8" w:rsidP="00B04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04AFA" w:rsidRPr="00B04AFA" w:rsidTr="00066203">
        <w:tc>
          <w:tcPr>
            <w:tcW w:w="4785" w:type="dxa"/>
            <w:shd w:val="clear" w:color="auto" w:fill="auto"/>
          </w:tcPr>
          <w:p w:rsidR="00B04AFA" w:rsidRDefault="00B04AFA" w:rsidP="00B0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7C8" w:rsidRPr="00B04AFA" w:rsidRDefault="000027C8" w:rsidP="00B0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B04AFA" w:rsidRPr="00B04AFA" w:rsidRDefault="00B04AFA" w:rsidP="00B0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№3 к Положению о постоянных комиссиях Совета депутатов </w:t>
            </w:r>
            <w:r w:rsidRPr="00B04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Раменского городского округа.</w:t>
            </w:r>
          </w:p>
        </w:tc>
      </w:tr>
    </w:tbl>
    <w:p w:rsidR="00B04AFA" w:rsidRPr="00B04AFA" w:rsidRDefault="00B04AFA" w:rsidP="00B04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FA" w:rsidRPr="00B04AFA" w:rsidRDefault="00B04AFA" w:rsidP="00B04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ведению постоянной комиссии по жилищной</w:t>
      </w:r>
      <w:r w:rsidR="00F4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</w:t>
      </w:r>
      <w:r w:rsidR="00C210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жилищно-коммунальному  хозяйству относятся предварительное рассмотрение и подготовка предложений по следующим вопросам:</w:t>
      </w:r>
      <w:r w:rsidR="00C2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B04AFA" w:rsidRPr="00B04AFA" w:rsidRDefault="00B04AFA" w:rsidP="00B04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FAB" w:rsidRDefault="00173FAB" w:rsidP="00173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42A" w:rsidRPr="000027C8" w:rsidRDefault="00F5342A" w:rsidP="00F534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 жилищно-коммунального хозяйства Раменского городского округа;</w:t>
      </w:r>
    </w:p>
    <w:p w:rsidR="00F5342A" w:rsidRPr="00F5342A" w:rsidRDefault="00F5342A" w:rsidP="00F534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утверждения </w:t>
      </w:r>
      <w:r w:rsidRPr="00F5342A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 Раменского городского округа, осуществление </w:t>
      </w:r>
      <w:proofErr w:type="gramStart"/>
      <w:r w:rsidRPr="00F5342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5342A">
        <w:rPr>
          <w:rFonts w:ascii="Times New Roman" w:hAnsi="Times New Roman" w:cs="Times New Roman"/>
          <w:sz w:val="28"/>
          <w:szCs w:val="28"/>
        </w:rPr>
        <w:t xml:space="preserve"> их соблюдением, организация благоустройства территории городского  округа в соответствии с указанными правилами;</w:t>
      </w:r>
    </w:p>
    <w:p w:rsidR="00F5342A" w:rsidRPr="00F5342A" w:rsidRDefault="00F5342A" w:rsidP="00F534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в границах Раменского городского округа э</w:t>
      </w:r>
      <w:r w:rsidRPr="00F5342A">
        <w:rPr>
          <w:rFonts w:ascii="Times New Roman" w:hAnsi="Times New Roman" w:cs="Times New Roman"/>
          <w:sz w:val="28"/>
          <w:szCs w:val="28"/>
        </w:rPr>
        <w:t>лектро-, тепл</w:t>
      </w:r>
      <w:proofErr w:type="gramStart"/>
      <w:r w:rsidRPr="00F5342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5342A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F5342A" w:rsidRPr="00F5342A" w:rsidRDefault="001C71BE" w:rsidP="00F534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7C8">
        <w:rPr>
          <w:rFonts w:ascii="Times New Roman" w:hAnsi="Times New Roman" w:cs="Times New Roman"/>
          <w:sz w:val="28"/>
          <w:szCs w:val="28"/>
        </w:rPr>
        <w:t>д</w:t>
      </w:r>
      <w:r w:rsidR="00F5342A" w:rsidRPr="00F5342A">
        <w:rPr>
          <w:rFonts w:ascii="Times New Roman" w:hAnsi="Times New Roman" w:cs="Times New Roman"/>
          <w:sz w:val="28"/>
          <w:szCs w:val="28"/>
        </w:rPr>
        <w:t>орожной  деятельности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="00F5342A" w:rsidRPr="00F5342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5342A" w:rsidRPr="00F5342A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="00F5342A" w:rsidRPr="00F5342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5342A" w:rsidRPr="00F5342A" w:rsidRDefault="00F5342A" w:rsidP="00F534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 сбора, утилизации и переработки бытовых и промышленных отходов;</w:t>
      </w:r>
    </w:p>
    <w:p w:rsidR="00F5342A" w:rsidRPr="00F5342A" w:rsidRDefault="00F5342A" w:rsidP="00F534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ритуальных услуг и содержания мест захоронения;</w:t>
      </w:r>
    </w:p>
    <w:p w:rsidR="00F5342A" w:rsidRPr="00F5342A" w:rsidRDefault="00F5342A" w:rsidP="00F534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строительства и содержания муниципального жилищного фонда, создание условий для жилищного строительства;</w:t>
      </w:r>
    </w:p>
    <w:p w:rsidR="00F5342A" w:rsidRPr="00F5342A" w:rsidRDefault="00F5342A" w:rsidP="00F534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первичных мер  противопожарной безопасности;</w:t>
      </w:r>
    </w:p>
    <w:p w:rsidR="00F5342A" w:rsidRPr="00F5342A" w:rsidRDefault="00F5342A" w:rsidP="00F534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42A">
        <w:rPr>
          <w:rFonts w:ascii="Times New Roman" w:hAnsi="Times New Roman" w:cs="Times New Roman"/>
          <w:sz w:val="28"/>
          <w:szCs w:val="28"/>
        </w:rPr>
        <w:t xml:space="preserve"> утверждения генерального плана городского округа, правил землепользования и застройки, утверждение подготовленной на основе генерального плана городского округа документации по планировке территории;</w:t>
      </w:r>
    </w:p>
    <w:p w:rsidR="00F5342A" w:rsidRPr="00F5342A" w:rsidRDefault="00F5342A" w:rsidP="00F534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1BE" w:rsidRPr="000027C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5342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апитального  ремонта общего имущества  многоквартирных домов;</w:t>
      </w:r>
    </w:p>
    <w:p w:rsidR="00F5342A" w:rsidRPr="00F5342A" w:rsidRDefault="00F5342A" w:rsidP="00F534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1BE" w:rsidRPr="000027C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027C8" w:rsidRPr="000027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342A">
        <w:rPr>
          <w:rFonts w:ascii="Times New Roman" w:eastAsia="Times New Roman" w:hAnsi="Times New Roman" w:cs="Times New Roman"/>
          <w:sz w:val="28"/>
          <w:szCs w:val="28"/>
          <w:lang w:eastAsia="ru-RU"/>
        </w:rPr>
        <w:t>ссмотрения  иных вопросов  жилищной политики,  жилищно-коммунального хозяйства, согласно действующему законодательству.</w:t>
      </w:r>
    </w:p>
    <w:p w:rsidR="00F5342A" w:rsidRPr="00F5342A" w:rsidRDefault="00F5342A" w:rsidP="00F534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2A" w:rsidRDefault="00F5342A" w:rsidP="00F534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C8" w:rsidRPr="00F5342A" w:rsidRDefault="000027C8" w:rsidP="00F534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2A" w:rsidRPr="000027C8" w:rsidRDefault="00F5342A" w:rsidP="00173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42A" w:rsidRPr="000027C8" w:rsidRDefault="00F5342A" w:rsidP="00173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42A" w:rsidRDefault="00F5342A" w:rsidP="00173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7C8" w:rsidRPr="000027C8" w:rsidRDefault="000027C8" w:rsidP="00173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04AFA" w:rsidRPr="000027C8" w:rsidTr="00066203">
        <w:tc>
          <w:tcPr>
            <w:tcW w:w="4785" w:type="dxa"/>
            <w:shd w:val="clear" w:color="auto" w:fill="auto"/>
          </w:tcPr>
          <w:p w:rsidR="00B04AFA" w:rsidRPr="000027C8" w:rsidRDefault="00B04AFA" w:rsidP="00B0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6CE" w:rsidRPr="000027C8" w:rsidRDefault="006146CE" w:rsidP="00B0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B04AFA" w:rsidRPr="000027C8" w:rsidRDefault="00B04AFA" w:rsidP="00B0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№4 к Положению о постоянных комиссиях Совета депутатов Раменского городского округа.</w:t>
            </w:r>
          </w:p>
        </w:tc>
      </w:tr>
    </w:tbl>
    <w:p w:rsidR="00B04AFA" w:rsidRPr="000027C8" w:rsidRDefault="00B04AFA" w:rsidP="00B04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FA" w:rsidRPr="000027C8" w:rsidRDefault="00B04AFA" w:rsidP="00B04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FA" w:rsidRPr="000027C8" w:rsidRDefault="00B04AFA" w:rsidP="00B04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ведению постоянной комиссии по культуре, спорту, туризму и делам молодежи относятся предварительное рассмотрение и подготовка предложений по следующим вопросам:</w:t>
      </w:r>
    </w:p>
    <w:p w:rsidR="00B04AFA" w:rsidRPr="000027C8" w:rsidRDefault="00B04AFA" w:rsidP="00B04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2A" w:rsidRPr="000027C8" w:rsidRDefault="00F5342A" w:rsidP="00F534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культуры, спорта, туризма и  молодежной политики;</w:t>
      </w:r>
    </w:p>
    <w:p w:rsidR="00F5342A" w:rsidRPr="000027C8" w:rsidRDefault="00F5342A" w:rsidP="00F5342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условий для развития на территории Раменского городского округа физической культуры и массового спорта, организация проведения официальных физкультурно-оздоровительных и спортивных мероприятий Раменского городского округа;</w:t>
      </w:r>
    </w:p>
    <w:p w:rsidR="00992F6E" w:rsidRPr="00F5342A" w:rsidRDefault="00992F6E" w:rsidP="00F5342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мероприятий по работе с детьми, молодежью и молодежными организациями  в Раменском городском округе;</w:t>
      </w:r>
    </w:p>
    <w:p w:rsidR="00F5342A" w:rsidRPr="00F5342A" w:rsidRDefault="00F5342A" w:rsidP="00F5342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библиотечного обслуживания населения, комплектования и обеспечения сохранности библиотечных фондов библиотек Раменского городского округа; </w:t>
      </w:r>
    </w:p>
    <w:p w:rsidR="00F5342A" w:rsidRPr="00F5342A" w:rsidRDefault="00F5342A" w:rsidP="00F5342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условий для организации досуга и обеспечения жителей Раменского городского округа  услугами организаций культуры;</w:t>
      </w:r>
    </w:p>
    <w:p w:rsidR="00F5342A" w:rsidRPr="00F5342A" w:rsidRDefault="00F5342A" w:rsidP="00F5342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объектов культурного наследия  (памятников истории и культуры) местного значения, расположенных на  территории Раменского городского округа;  </w:t>
      </w:r>
    </w:p>
    <w:p w:rsidR="00F5342A" w:rsidRPr="00F5342A" w:rsidRDefault="00F5342A" w:rsidP="00F5342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условий для развития местного традиционного народного художественного творчества, участия  в сохранении, возрождении  и развитии народных художественных промыслов в Раменском городском округе.</w:t>
      </w:r>
    </w:p>
    <w:p w:rsidR="00F5342A" w:rsidRPr="00F5342A" w:rsidRDefault="00F5342A" w:rsidP="00F5342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музейного дела;</w:t>
      </w:r>
    </w:p>
    <w:p w:rsidR="00F5342A" w:rsidRPr="00F5342A" w:rsidRDefault="00F5342A" w:rsidP="00F5342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условий для массового отдыха жителей Раменского городского округа и организации обустройства  мест массового отдыха  населения, включая обеспечение свободного доступа граждан к водным объектам общего пользования и их береговым полосам;</w:t>
      </w:r>
    </w:p>
    <w:p w:rsidR="00F5342A" w:rsidRPr="00F5342A" w:rsidRDefault="00F5342A" w:rsidP="00F5342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туризма, в том числе определение приоритетов направлений  развития туризма в Раменском городском округе;</w:t>
      </w:r>
    </w:p>
    <w:p w:rsidR="00F5342A" w:rsidRPr="00F5342A" w:rsidRDefault="00F5342A" w:rsidP="00F5342A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27C8" w:rsidRPr="000027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5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рассмотрения </w:t>
      </w:r>
      <w:r w:rsidR="000027C8" w:rsidRPr="0000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вопросов в области культуры, спорта, туризма и делам молодежи.</w:t>
      </w:r>
    </w:p>
    <w:p w:rsidR="00B04AFA" w:rsidRPr="000027C8" w:rsidRDefault="00B04AFA" w:rsidP="00B04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FA" w:rsidRPr="00B04AFA" w:rsidRDefault="00B04AFA" w:rsidP="00B04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FA" w:rsidRPr="00B04AFA" w:rsidRDefault="00B04AFA" w:rsidP="00B04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FA" w:rsidRDefault="00B04AFA" w:rsidP="00B04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2A" w:rsidRDefault="00F5342A" w:rsidP="00B04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C8" w:rsidRDefault="000027C8" w:rsidP="00B04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6DB" w:rsidRDefault="00DE36DB" w:rsidP="00B04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C8" w:rsidRDefault="000027C8" w:rsidP="00B04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2A" w:rsidRDefault="00F5342A" w:rsidP="006C0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04AFA" w:rsidRPr="00B04AFA" w:rsidTr="00066203">
        <w:tc>
          <w:tcPr>
            <w:tcW w:w="4785" w:type="dxa"/>
            <w:shd w:val="clear" w:color="auto" w:fill="auto"/>
          </w:tcPr>
          <w:p w:rsidR="00B04AFA" w:rsidRPr="00B04AFA" w:rsidRDefault="00B04AFA" w:rsidP="00B0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B04AFA" w:rsidRPr="00B04AFA" w:rsidRDefault="00B04AFA" w:rsidP="00B0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№5 к Положению о постоянных комиссиях Совета депутатов Раменского городского округа.</w:t>
            </w:r>
          </w:p>
        </w:tc>
      </w:tr>
    </w:tbl>
    <w:p w:rsidR="00B04AFA" w:rsidRPr="00B04AFA" w:rsidRDefault="00B04AFA" w:rsidP="00B04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FA" w:rsidRPr="00B04AFA" w:rsidRDefault="00B04AFA" w:rsidP="00B04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ведению постоянной комиссии по социальной политике, охране здоровья и образовани</w:t>
      </w:r>
      <w:r w:rsidR="0099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B0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предварительное рассмотрение и подготовка предложений по следующим вопросам:</w:t>
      </w:r>
    </w:p>
    <w:p w:rsidR="000027C8" w:rsidRPr="00B04AFA" w:rsidRDefault="000027C8" w:rsidP="00B0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2A" w:rsidRPr="000027C8" w:rsidRDefault="00F5342A" w:rsidP="00F5342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социальной сферы Раменского городского округа;</w:t>
      </w:r>
    </w:p>
    <w:p w:rsidR="00F5342A" w:rsidRPr="00F5342A" w:rsidRDefault="00F5342A" w:rsidP="00F5342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в предупреждении и ликвидации последствий чрезвычайных ситуаций на территории округа;</w:t>
      </w:r>
    </w:p>
    <w:p w:rsidR="00F5342A" w:rsidRPr="00F5342A" w:rsidRDefault="00F5342A" w:rsidP="00F5342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 организаци</w:t>
      </w:r>
      <w:r w:rsidR="00992F6E" w:rsidRPr="0000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5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дополнительного образования и общедоступного бесплатного дошкольного образования на территории  Раменского городского округа, а также организаци</w:t>
      </w:r>
      <w:r w:rsidR="00992F6E" w:rsidRPr="0000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5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отдыха детей в каникулярное время;</w:t>
      </w:r>
      <w:proofErr w:type="gramEnd"/>
    </w:p>
    <w:p w:rsidR="00F5342A" w:rsidRPr="00F5342A" w:rsidRDefault="00F5342A" w:rsidP="00F5342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 содействия в установлении в соответствии с федеральным законом опеки и попечительства над нуждающимися в этом жителями Раменского городского округа;</w:t>
      </w:r>
    </w:p>
    <w:p w:rsidR="00F5342A" w:rsidRPr="00F5342A" w:rsidRDefault="00F5342A" w:rsidP="00F5342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архивного фонда Раменского городского округа;</w:t>
      </w:r>
    </w:p>
    <w:p w:rsidR="00F5342A" w:rsidRPr="00F5342A" w:rsidRDefault="00F5342A" w:rsidP="00F5342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 поддержки и социального  обслуживания граждан пожилого возраста и инвалидов, граждан находящихся в трудной жизненной ситуации, а также детей-сирот, детей, оставшихся без попечения родителей;</w:t>
      </w:r>
    </w:p>
    <w:p w:rsidR="00F5342A" w:rsidRPr="00F5342A" w:rsidRDefault="00F5342A" w:rsidP="00F5342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 поддержки ветеранов войн и труда;</w:t>
      </w:r>
    </w:p>
    <w:p w:rsidR="00F5342A" w:rsidRPr="00F5342A" w:rsidRDefault="00F5342A" w:rsidP="00F5342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деятельности комиссии по делам несовершеннолетних и защите их прав;</w:t>
      </w:r>
    </w:p>
    <w:p w:rsidR="00F5342A" w:rsidRPr="00F5342A" w:rsidRDefault="00F5342A" w:rsidP="00F5342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деятельности управления ЗАГС Раменского городского округа;</w:t>
      </w:r>
    </w:p>
    <w:p w:rsidR="00F5342A" w:rsidRPr="00F5342A" w:rsidRDefault="00F5342A" w:rsidP="00F5342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и развития материально-технической базы образовательных учреждений;</w:t>
      </w:r>
    </w:p>
    <w:p w:rsidR="00F5342A" w:rsidRPr="00F5342A" w:rsidRDefault="00F5342A" w:rsidP="00F5342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детей с ограниченными возможностями здоровья, в том числе с инвалидностью;</w:t>
      </w:r>
    </w:p>
    <w:p w:rsidR="00F5342A" w:rsidRPr="00F5342A" w:rsidRDefault="00F5342A" w:rsidP="00F5342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отдыха, оздоровления и занятости детей и подростков;</w:t>
      </w:r>
    </w:p>
    <w:p w:rsidR="00F5342A" w:rsidRPr="00F5342A" w:rsidRDefault="00F5342A" w:rsidP="00F5342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областной государственной политики в сфере охраны здоровья;</w:t>
      </w:r>
    </w:p>
    <w:p w:rsidR="00F5342A" w:rsidRPr="00F5342A" w:rsidRDefault="00F5342A" w:rsidP="00F5342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демографической политики РФ в части повышения доступности и качества оказания бесплатной медицинской помощи;</w:t>
      </w:r>
    </w:p>
    <w:p w:rsidR="00F5342A" w:rsidRPr="00F5342A" w:rsidRDefault="00F5342A" w:rsidP="00F5342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42A">
        <w:rPr>
          <w:rFonts w:ascii="Times New Roman" w:hAnsi="Times New Roman" w:cs="Times New Roman"/>
          <w:sz w:val="28"/>
          <w:szCs w:val="28"/>
        </w:rPr>
        <w:t xml:space="preserve">создания условий для оказания медицинской помощи населению на территории </w:t>
      </w:r>
      <w:r w:rsidR="00992F6E" w:rsidRPr="000027C8">
        <w:rPr>
          <w:rFonts w:ascii="Times New Roman" w:hAnsi="Times New Roman" w:cs="Times New Roman"/>
          <w:sz w:val="28"/>
          <w:szCs w:val="28"/>
        </w:rPr>
        <w:t>Раменского</w:t>
      </w:r>
      <w:r w:rsidRPr="00F5342A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F5342A" w:rsidRPr="00F5342A" w:rsidRDefault="000027C8" w:rsidP="00F5342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42A" w:rsidRPr="00F53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незаконного потребления наркотических средств и психотропных веществ, профилактик</w:t>
      </w:r>
      <w:r w:rsidRPr="000027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342A" w:rsidRPr="00F5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алкоголизма и </w:t>
      </w:r>
      <w:proofErr w:type="spellStart"/>
      <w:r w:rsidR="00F5342A" w:rsidRPr="00F534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="00F5342A" w:rsidRPr="00F534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342A" w:rsidRPr="00F5342A" w:rsidRDefault="000027C8" w:rsidP="00F5342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42A" w:rsidRPr="00F534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работы средств массовой информации  и массовых коммуникаций в Раменском городском округе;</w:t>
      </w:r>
    </w:p>
    <w:p w:rsidR="00B04AFA" w:rsidRPr="000027C8" w:rsidRDefault="00F5342A" w:rsidP="00B04AF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иных социальных вопросов.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04AFA" w:rsidRPr="00B04AFA" w:rsidTr="00066203">
        <w:tc>
          <w:tcPr>
            <w:tcW w:w="4785" w:type="dxa"/>
            <w:shd w:val="clear" w:color="auto" w:fill="auto"/>
          </w:tcPr>
          <w:p w:rsidR="00B04AFA" w:rsidRPr="00B04AFA" w:rsidRDefault="00B04AFA" w:rsidP="00B0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B04AFA" w:rsidRPr="00B04AFA" w:rsidRDefault="00B04AFA" w:rsidP="00B0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№6 к Положению о постоянных комиссиях Совета депутатов Раменского городского округа.</w:t>
            </w:r>
          </w:p>
        </w:tc>
      </w:tr>
    </w:tbl>
    <w:p w:rsidR="00B04AFA" w:rsidRPr="00B04AFA" w:rsidRDefault="00B04AFA" w:rsidP="00B04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FA" w:rsidRPr="00B04AFA" w:rsidRDefault="00B04AFA" w:rsidP="00B04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FA" w:rsidRPr="00B04AFA" w:rsidRDefault="00B04AFA" w:rsidP="00B04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ведению постоянной комиссии по аграрным вопросам, экологии и охране окружающей  среды   относятся предварительное рассмотрение и подготовка предложений по следующим вопросам:</w:t>
      </w:r>
    </w:p>
    <w:p w:rsidR="00B04AFA" w:rsidRPr="00B04AFA" w:rsidRDefault="00B04AFA" w:rsidP="00B04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2A" w:rsidRPr="000027C8" w:rsidRDefault="00F5342A" w:rsidP="00F5342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агропромышленного комплекса Раменского городского округа</w:t>
      </w:r>
      <w:r w:rsidRPr="0000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342A" w:rsidRPr="00F5342A" w:rsidRDefault="00F5342A" w:rsidP="00F5342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42A">
        <w:rPr>
          <w:rFonts w:ascii="Times New Roman" w:hAnsi="Times New Roman" w:cs="Times New Roman"/>
          <w:sz w:val="28"/>
          <w:szCs w:val="28"/>
        </w:rPr>
        <w:t>создания условий для развития сельскохозяйственного производства, расширения рынка сельскохозяйственной продукции, сырья и продовольствия;</w:t>
      </w:r>
    </w:p>
    <w:p w:rsidR="00F5342A" w:rsidRPr="00F5342A" w:rsidRDefault="00F5342A" w:rsidP="00F5342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 и защиты  прав граждан на благоприятную окружающую среду и достоверную информацию о ее состояни</w:t>
      </w:r>
      <w:r w:rsidR="00992F6E" w:rsidRPr="0000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5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342A" w:rsidRPr="00F5342A" w:rsidRDefault="00F5342A" w:rsidP="00F5342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обеспечения экологической безопасности при осуществлении хозяйственной и иной деятельности; </w:t>
      </w:r>
    </w:p>
    <w:p w:rsidR="00F5342A" w:rsidRPr="00F5342A" w:rsidRDefault="00F5342A" w:rsidP="00F5342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с отходами производства и потребления;</w:t>
      </w:r>
    </w:p>
    <w:p w:rsidR="00F5342A" w:rsidRPr="00F5342A" w:rsidRDefault="00F5342A" w:rsidP="00F5342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экологической культуры населения и экологического просвещения;</w:t>
      </w:r>
    </w:p>
    <w:p w:rsidR="00F5342A" w:rsidRPr="00F5342A" w:rsidRDefault="00F5342A" w:rsidP="00F5342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иных вопросов функционирования агропромышленного комплекса, экологии и охран</w:t>
      </w:r>
      <w:r w:rsidR="00992F6E" w:rsidRPr="0000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F5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окружающей  среды.   </w:t>
      </w:r>
    </w:p>
    <w:p w:rsidR="00B04AFA" w:rsidRPr="002C09F3" w:rsidRDefault="00B04AFA">
      <w:pPr>
        <w:rPr>
          <w:rFonts w:ascii="Times New Roman" w:hAnsi="Times New Roman" w:cs="Times New Roman"/>
          <w:sz w:val="28"/>
          <w:szCs w:val="28"/>
        </w:rPr>
      </w:pPr>
    </w:p>
    <w:sectPr w:rsidR="00B04AFA" w:rsidRPr="002C09F3" w:rsidSect="006C0A0E">
      <w:pgSz w:w="11906" w:h="16838"/>
      <w:pgMar w:top="426" w:right="707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4276"/>
    <w:multiLevelType w:val="hybridMultilevel"/>
    <w:tmpl w:val="CD2C8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B367D"/>
    <w:multiLevelType w:val="hybridMultilevel"/>
    <w:tmpl w:val="523C3034"/>
    <w:lvl w:ilvl="0" w:tplc="4D9E0014">
      <w:start w:val="4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">
    <w:nsid w:val="25C10696"/>
    <w:multiLevelType w:val="hybridMultilevel"/>
    <w:tmpl w:val="7054EA3C"/>
    <w:lvl w:ilvl="0" w:tplc="AD3082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A7336"/>
    <w:multiLevelType w:val="hybridMultilevel"/>
    <w:tmpl w:val="1A2C732C"/>
    <w:lvl w:ilvl="0" w:tplc="11FEBB0A">
      <w:start w:val="10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3F57819"/>
    <w:multiLevelType w:val="hybridMultilevel"/>
    <w:tmpl w:val="6AF46966"/>
    <w:lvl w:ilvl="0" w:tplc="F45298C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6253C2F"/>
    <w:multiLevelType w:val="hybridMultilevel"/>
    <w:tmpl w:val="66AC4EE8"/>
    <w:lvl w:ilvl="0" w:tplc="7BEEFD3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0189A"/>
    <w:multiLevelType w:val="hybridMultilevel"/>
    <w:tmpl w:val="832CB8B2"/>
    <w:lvl w:ilvl="0" w:tplc="355EDA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502D40"/>
    <w:multiLevelType w:val="hybridMultilevel"/>
    <w:tmpl w:val="8E54A4C6"/>
    <w:lvl w:ilvl="0" w:tplc="EAE2935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8">
    <w:nsid w:val="677369B5"/>
    <w:multiLevelType w:val="hybridMultilevel"/>
    <w:tmpl w:val="0B02CF70"/>
    <w:lvl w:ilvl="0" w:tplc="EEDAA6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D623FC"/>
    <w:multiLevelType w:val="hybridMultilevel"/>
    <w:tmpl w:val="FE247218"/>
    <w:lvl w:ilvl="0" w:tplc="74F8E5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F3"/>
    <w:rsid w:val="0000176A"/>
    <w:rsid w:val="000027C8"/>
    <w:rsid w:val="000D3D02"/>
    <w:rsid w:val="000E0238"/>
    <w:rsid w:val="00101FCC"/>
    <w:rsid w:val="00173FAB"/>
    <w:rsid w:val="001C71BE"/>
    <w:rsid w:val="001F6FC4"/>
    <w:rsid w:val="002921A7"/>
    <w:rsid w:val="002C09F3"/>
    <w:rsid w:val="00303721"/>
    <w:rsid w:val="004A3222"/>
    <w:rsid w:val="0058415D"/>
    <w:rsid w:val="006146CE"/>
    <w:rsid w:val="006C0A0E"/>
    <w:rsid w:val="007077D5"/>
    <w:rsid w:val="00887DD9"/>
    <w:rsid w:val="00983E10"/>
    <w:rsid w:val="00992F6E"/>
    <w:rsid w:val="00A53E9B"/>
    <w:rsid w:val="00B04AFA"/>
    <w:rsid w:val="00B5239F"/>
    <w:rsid w:val="00B53DCB"/>
    <w:rsid w:val="00B707DB"/>
    <w:rsid w:val="00B812B9"/>
    <w:rsid w:val="00BA0DA3"/>
    <w:rsid w:val="00C21049"/>
    <w:rsid w:val="00D5133B"/>
    <w:rsid w:val="00DE36DB"/>
    <w:rsid w:val="00E06164"/>
    <w:rsid w:val="00E26967"/>
    <w:rsid w:val="00E93F83"/>
    <w:rsid w:val="00F427E7"/>
    <w:rsid w:val="00F5342A"/>
    <w:rsid w:val="00F90407"/>
    <w:rsid w:val="00F90CEB"/>
    <w:rsid w:val="00FA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9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9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211EC3CAA1F3CACD5C589E2DFD87CF311B4B234CF8363F51F2CD217B9069A2EE1991B7C4F7F534DD8FADZDfA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1810AC6D30E59FD2A72707B8C6C564775555D785AE3F3F6DAD9879BEBA83F9F1543FE9A0643010C8BE9F26330D958A16492C6C73E72C13t0v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D1B1D-BC84-4A25-A308-9FF7EF5B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4292</Words>
  <Characters>24471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/>
      <vt:lpstr/>
      <vt:lpstr/>
      <vt:lpstr/>
      <vt:lpstr/>
      <vt:lpstr/>
      <vt:lpstr/>
      <vt:lpstr/>
      <vt:lpstr>Приложение </vt:lpstr>
    </vt:vector>
  </TitlesOfParts>
  <Company/>
  <LinksUpToDate>false</LinksUpToDate>
  <CharactersWithSpaces>28706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P13U05</dc:creator>
  <cp:lastModifiedBy>P08U02</cp:lastModifiedBy>
  <cp:revision>2</cp:revision>
  <cp:lastPrinted>2019-10-15T07:03:00Z</cp:lastPrinted>
  <dcterms:created xsi:type="dcterms:W3CDTF">2019-11-20T12:01:00Z</dcterms:created>
  <dcterms:modified xsi:type="dcterms:W3CDTF">2019-11-20T12:01:00Z</dcterms:modified>
</cp:coreProperties>
</file>