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94" w:rsidRPr="003A3294" w:rsidRDefault="003A3294" w:rsidP="003A3294">
      <w:pPr>
        <w:widowControl w:val="0"/>
        <w:tabs>
          <w:tab w:val="left" w:leader="underscore" w:pos="7372"/>
        </w:tabs>
        <w:jc w:val="center"/>
        <w:rPr>
          <w:rFonts w:ascii="Times New Roman" w:eastAsia="Trebuchet MS" w:hAnsi="Times New Roman"/>
          <w:b/>
          <w:bCs/>
          <w:sz w:val="22"/>
          <w:szCs w:val="22"/>
          <w:lang w:eastAsia="en-US"/>
        </w:rPr>
      </w:pPr>
      <w:r w:rsidRPr="003A3294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 xml:space="preserve">ПУБЛИЧНАЯ ОФЕРТА </w:t>
      </w:r>
    </w:p>
    <w:p w:rsidR="003A3294" w:rsidRPr="003A3294" w:rsidRDefault="003A3294" w:rsidP="003A3294">
      <w:pPr>
        <w:widowControl w:val="0"/>
        <w:tabs>
          <w:tab w:val="left" w:leader="underscore" w:pos="7372"/>
        </w:tabs>
        <w:jc w:val="center"/>
        <w:rPr>
          <w:rFonts w:ascii="Times New Roman" w:eastAsia="Trebuchet MS" w:hAnsi="Times New Roman"/>
          <w:b/>
          <w:bCs/>
          <w:sz w:val="22"/>
          <w:szCs w:val="22"/>
          <w:lang w:eastAsia="en-US"/>
        </w:rPr>
      </w:pPr>
      <w:r w:rsidRPr="003A3294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 xml:space="preserve">общества с ограниченной ответственностью «ЮНИКОН» </w:t>
      </w:r>
    </w:p>
    <w:p w:rsidR="003A3294" w:rsidRPr="003A3294" w:rsidRDefault="003A3294" w:rsidP="003A3294">
      <w:pPr>
        <w:widowControl w:val="0"/>
        <w:tabs>
          <w:tab w:val="left" w:leader="underscore" w:pos="7372"/>
        </w:tabs>
        <w:jc w:val="center"/>
        <w:rPr>
          <w:rFonts w:ascii="Times New Roman" w:eastAsia="Trebuchet MS" w:hAnsi="Times New Roman"/>
          <w:b/>
          <w:bCs/>
          <w:sz w:val="22"/>
          <w:szCs w:val="22"/>
          <w:lang w:eastAsia="en-US"/>
        </w:rPr>
      </w:pPr>
      <w:r w:rsidRPr="003A3294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>к заключению договора о техническом обслуживании и ремонте</w:t>
      </w:r>
    </w:p>
    <w:p w:rsidR="003A3294" w:rsidRPr="003A3294" w:rsidRDefault="003A3294" w:rsidP="003A3294">
      <w:pPr>
        <w:widowControl w:val="0"/>
        <w:jc w:val="center"/>
        <w:rPr>
          <w:rFonts w:ascii="Times New Roman" w:eastAsia="Times New Roman" w:hAnsi="Times New Roman"/>
          <w:b/>
          <w:bCs/>
          <w:sz w:val="22"/>
          <w:szCs w:val="22"/>
          <w:lang w:eastAsia="en-US"/>
        </w:rPr>
      </w:pPr>
      <w:r w:rsidRPr="003A3294">
        <w:rPr>
          <w:rFonts w:ascii="Times New Roman" w:eastAsia="Times New Roman" w:hAnsi="Times New Roman"/>
          <w:b/>
          <w:bCs/>
          <w:sz w:val="22"/>
          <w:szCs w:val="22"/>
          <w:lang w:eastAsia="en-US"/>
        </w:rPr>
        <w:t xml:space="preserve">внутриквартирного газового оборудования, </w:t>
      </w:r>
      <w:proofErr w:type="gramStart"/>
      <w:r w:rsidRPr="003A3294">
        <w:rPr>
          <w:rFonts w:ascii="Times New Roman" w:eastAsia="Times New Roman" w:hAnsi="Times New Roman"/>
          <w:b/>
          <w:bCs/>
          <w:sz w:val="22"/>
          <w:szCs w:val="22"/>
          <w:lang w:eastAsia="en-US"/>
        </w:rPr>
        <w:t>адресованная</w:t>
      </w:r>
      <w:proofErr w:type="gramEnd"/>
      <w:r w:rsidRPr="003A3294">
        <w:rPr>
          <w:rFonts w:ascii="Times New Roman" w:eastAsia="Times New Roman" w:hAnsi="Times New Roman"/>
          <w:b/>
          <w:bCs/>
          <w:sz w:val="22"/>
          <w:szCs w:val="22"/>
          <w:lang w:eastAsia="en-US"/>
        </w:rPr>
        <w:t xml:space="preserve"> </w:t>
      </w:r>
    </w:p>
    <w:p w:rsidR="008B4CE9" w:rsidRDefault="003A3294" w:rsidP="003A3294">
      <w:pPr>
        <w:widowControl w:val="0"/>
        <w:tabs>
          <w:tab w:val="left" w:leader="underscore" w:pos="7372"/>
        </w:tabs>
        <w:jc w:val="center"/>
        <w:rPr>
          <w:rFonts w:ascii="Times New Roman" w:eastAsia="Trebuchet MS" w:hAnsi="Times New Roman"/>
          <w:b/>
          <w:bCs/>
          <w:sz w:val="22"/>
          <w:szCs w:val="22"/>
          <w:lang w:eastAsia="en-US"/>
        </w:rPr>
      </w:pPr>
      <w:r w:rsidRPr="003A3294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 xml:space="preserve">гражданам и юридическим лицам (индивидуальным предпринимателям) </w:t>
      </w:r>
    </w:p>
    <w:p w:rsidR="003A3294" w:rsidRPr="003A3294" w:rsidRDefault="008B4CE9" w:rsidP="003A3294">
      <w:pPr>
        <w:widowControl w:val="0"/>
        <w:tabs>
          <w:tab w:val="left" w:leader="underscore" w:pos="7372"/>
        </w:tabs>
        <w:jc w:val="center"/>
        <w:rPr>
          <w:rFonts w:ascii="Times New Roman" w:eastAsia="Trebuchet MS" w:hAnsi="Times New Roman"/>
          <w:b/>
          <w:bCs/>
          <w:sz w:val="22"/>
          <w:szCs w:val="22"/>
          <w:lang w:eastAsia="en-US"/>
        </w:rPr>
      </w:pPr>
      <w:r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>Раменского городского округа</w:t>
      </w:r>
      <w:r w:rsidR="003A3294" w:rsidRPr="003A3294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 xml:space="preserve"> Московской области</w:t>
      </w:r>
    </w:p>
    <w:p w:rsidR="003A3294" w:rsidRPr="003A3294" w:rsidRDefault="003A3294" w:rsidP="003A3294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/>
          <w:b/>
          <w:bCs/>
          <w:sz w:val="22"/>
          <w:szCs w:val="22"/>
          <w:lang w:eastAsia="en-US"/>
        </w:rPr>
      </w:pPr>
    </w:p>
    <w:p w:rsidR="003A3294" w:rsidRPr="003A3294" w:rsidRDefault="003A3294" w:rsidP="003A3294">
      <w:pPr>
        <w:widowControl w:val="0"/>
        <w:shd w:val="clear" w:color="auto" w:fill="FFFFFF"/>
        <w:jc w:val="center"/>
        <w:rPr>
          <w:rFonts w:ascii="Times New Roman" w:eastAsia="Times New Roman" w:hAnsi="Times New Roman"/>
          <w:b/>
          <w:bCs/>
          <w:caps/>
          <w:sz w:val="22"/>
          <w:szCs w:val="22"/>
          <w:lang w:eastAsia="en-US"/>
        </w:rPr>
      </w:pPr>
      <w:r w:rsidRPr="003A3294">
        <w:rPr>
          <w:rFonts w:ascii="Times New Roman" w:eastAsia="Times New Roman" w:hAnsi="Times New Roman"/>
          <w:b/>
          <w:bCs/>
          <w:caps/>
          <w:sz w:val="22"/>
          <w:szCs w:val="22"/>
          <w:lang w:eastAsia="en-US"/>
        </w:rPr>
        <w:t xml:space="preserve">Общие положения </w:t>
      </w:r>
    </w:p>
    <w:p w:rsidR="003A3294" w:rsidRPr="003A3294" w:rsidRDefault="003A3294" w:rsidP="003A3294">
      <w:pPr>
        <w:ind w:firstLine="709"/>
        <w:jc w:val="both"/>
        <w:rPr>
          <w:rFonts w:ascii="Times New Roman" w:eastAsia="Calibri" w:hAnsi="Times New Roman"/>
          <w:bCs/>
          <w:sz w:val="22"/>
          <w:szCs w:val="22"/>
        </w:rPr>
      </w:pPr>
      <w:r w:rsidRPr="003A3294">
        <w:rPr>
          <w:rFonts w:ascii="Times New Roman" w:hAnsi="Times New Roman"/>
          <w:bCs/>
          <w:sz w:val="22"/>
          <w:szCs w:val="22"/>
        </w:rPr>
        <w:t xml:space="preserve">Настоящая Публичная оферта (далее - Оферта) публикуется взамен Публичной </w:t>
      </w:r>
      <w:r w:rsidRPr="003A3294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оферты, размещенной в </w:t>
      </w:r>
      <w:r w:rsidRPr="00F967D8">
        <w:rPr>
          <w:rFonts w:ascii="Times New Roman" w:eastAsia="Calibri" w:hAnsi="Times New Roman"/>
          <w:bCs/>
          <w:sz w:val="22"/>
          <w:szCs w:val="22"/>
          <w:lang w:eastAsia="en-US"/>
        </w:rPr>
        <w:t>газете «</w:t>
      </w:r>
      <w:r w:rsidR="00F967D8" w:rsidRPr="00F967D8">
        <w:rPr>
          <w:rFonts w:ascii="Times New Roman" w:eastAsia="Calibri" w:hAnsi="Times New Roman"/>
          <w:bCs/>
          <w:sz w:val="22"/>
          <w:szCs w:val="22"/>
          <w:lang w:eastAsia="en-US"/>
        </w:rPr>
        <w:t>Родник</w:t>
      </w:r>
      <w:r w:rsidRPr="00F967D8">
        <w:rPr>
          <w:rFonts w:ascii="Times New Roman" w:eastAsia="Calibri" w:hAnsi="Times New Roman"/>
          <w:bCs/>
          <w:sz w:val="22"/>
          <w:szCs w:val="22"/>
          <w:lang w:eastAsia="en-US"/>
        </w:rPr>
        <w:t>» от «</w:t>
      </w:r>
      <w:r w:rsidR="00F967D8" w:rsidRPr="00F967D8">
        <w:rPr>
          <w:rFonts w:ascii="Times New Roman" w:eastAsia="Calibri" w:hAnsi="Times New Roman"/>
          <w:bCs/>
          <w:sz w:val="22"/>
          <w:szCs w:val="22"/>
          <w:lang w:eastAsia="en-US"/>
        </w:rPr>
        <w:t>30 ноября</w:t>
      </w:r>
      <w:r w:rsidRPr="00F967D8">
        <w:rPr>
          <w:rFonts w:ascii="Times New Roman" w:eastAsia="Calibri" w:hAnsi="Times New Roman"/>
          <w:bCs/>
          <w:sz w:val="22"/>
          <w:szCs w:val="22"/>
          <w:lang w:eastAsia="en-US"/>
        </w:rPr>
        <w:t>» №</w:t>
      </w:r>
      <w:r w:rsidR="00F967D8" w:rsidRPr="00F967D8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137 </w:t>
      </w:r>
      <w:r w:rsidRPr="00F967D8">
        <w:rPr>
          <w:rFonts w:ascii="Times New Roman" w:eastAsia="Calibri" w:hAnsi="Times New Roman"/>
          <w:bCs/>
          <w:sz w:val="22"/>
          <w:szCs w:val="22"/>
          <w:lang w:eastAsia="en-US"/>
        </w:rPr>
        <w:t>(</w:t>
      </w:r>
      <w:r w:rsidR="00F967D8" w:rsidRPr="00F967D8">
        <w:rPr>
          <w:rFonts w:ascii="Times New Roman" w:eastAsia="Calibri" w:hAnsi="Times New Roman"/>
          <w:bCs/>
          <w:sz w:val="22"/>
          <w:szCs w:val="22"/>
          <w:lang w:eastAsia="en-US"/>
        </w:rPr>
        <w:t>17659</w:t>
      </w:r>
      <w:r w:rsidRPr="00F967D8">
        <w:rPr>
          <w:rFonts w:ascii="Times New Roman" w:eastAsia="Calibri" w:hAnsi="Times New Roman"/>
          <w:bCs/>
          <w:sz w:val="22"/>
          <w:szCs w:val="22"/>
          <w:lang w:eastAsia="en-US"/>
        </w:rPr>
        <w:t>),</w:t>
      </w:r>
      <w:r w:rsidRPr="003A3294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которая считается отозванной со дня опубликования настоящей  Оферты.</w:t>
      </w:r>
    </w:p>
    <w:p w:rsidR="00013505" w:rsidRPr="005E551E" w:rsidRDefault="00013505" w:rsidP="00013505">
      <w:pPr>
        <w:ind w:firstLine="709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0B7C61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С момента </w:t>
      </w:r>
      <w:r w:rsidR="00D135C7">
        <w:rPr>
          <w:rFonts w:ascii="Times New Roman" w:eastAsia="Calibri" w:hAnsi="Times New Roman"/>
          <w:bCs/>
          <w:sz w:val="22"/>
          <w:szCs w:val="22"/>
          <w:lang w:eastAsia="en-US"/>
        </w:rPr>
        <w:t>п</w:t>
      </w:r>
      <w:r w:rsidRPr="000B7C61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убликации настоящей Оферты договор о 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техническом обслуживании </w:t>
      </w:r>
      <w:r w:rsidR="00645CD9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и ремонте 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>внутриквартирного газового оборудования</w:t>
      </w:r>
      <w:r w:rsidRPr="000B7C61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, заключенный посредством акцептования оферты, опубликованной в газете </w:t>
      </w:r>
      <w:r w:rsidRPr="005E551E">
        <w:rPr>
          <w:rFonts w:ascii="Times New Roman" w:eastAsia="Calibri" w:hAnsi="Times New Roman"/>
          <w:bCs/>
          <w:sz w:val="22"/>
          <w:szCs w:val="22"/>
          <w:lang w:eastAsia="en-US"/>
        </w:rPr>
        <w:t>«</w:t>
      </w:r>
      <w:r w:rsidR="005E551E" w:rsidRPr="005E551E">
        <w:rPr>
          <w:rFonts w:ascii="Times New Roman" w:eastAsia="Calibri" w:hAnsi="Times New Roman"/>
          <w:bCs/>
          <w:sz w:val="22"/>
          <w:szCs w:val="22"/>
          <w:lang w:eastAsia="en-US"/>
        </w:rPr>
        <w:t>Родник</w:t>
      </w:r>
      <w:r w:rsidRPr="005E551E">
        <w:rPr>
          <w:rFonts w:ascii="Times New Roman" w:eastAsia="Calibri" w:hAnsi="Times New Roman"/>
          <w:bCs/>
          <w:sz w:val="22"/>
          <w:szCs w:val="22"/>
          <w:lang w:eastAsia="en-US"/>
        </w:rPr>
        <w:t>» от «</w:t>
      </w:r>
      <w:r w:rsidR="005E551E" w:rsidRPr="005E551E">
        <w:rPr>
          <w:rFonts w:ascii="Times New Roman" w:eastAsia="Calibri" w:hAnsi="Times New Roman"/>
          <w:bCs/>
          <w:sz w:val="22"/>
          <w:szCs w:val="22"/>
          <w:lang w:eastAsia="en-US"/>
        </w:rPr>
        <w:t>6 августа</w:t>
      </w:r>
      <w:r w:rsidRPr="005E551E">
        <w:rPr>
          <w:rFonts w:ascii="Times New Roman" w:eastAsia="Calibri" w:hAnsi="Times New Roman"/>
          <w:bCs/>
          <w:sz w:val="22"/>
          <w:szCs w:val="22"/>
          <w:lang w:eastAsia="en-US"/>
        </w:rPr>
        <w:t>» №</w:t>
      </w:r>
      <w:r w:rsidR="00641D14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76</w:t>
      </w:r>
      <w:r w:rsidR="005E551E" w:rsidRPr="005E551E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</w:t>
      </w:r>
      <w:r w:rsidRPr="005E551E">
        <w:rPr>
          <w:rFonts w:ascii="Times New Roman" w:eastAsia="Calibri" w:hAnsi="Times New Roman"/>
          <w:bCs/>
          <w:sz w:val="22"/>
          <w:szCs w:val="22"/>
          <w:lang w:eastAsia="en-US"/>
        </w:rPr>
        <w:t>(</w:t>
      </w:r>
      <w:r w:rsidR="00641D14">
        <w:rPr>
          <w:rFonts w:ascii="Times New Roman" w:eastAsia="Calibri" w:hAnsi="Times New Roman"/>
          <w:bCs/>
          <w:sz w:val="22"/>
          <w:szCs w:val="22"/>
          <w:lang w:eastAsia="en-US"/>
        </w:rPr>
        <w:t>18064</w:t>
      </w:r>
      <w:r w:rsidRPr="005E551E">
        <w:rPr>
          <w:rFonts w:ascii="Times New Roman" w:eastAsia="Calibri" w:hAnsi="Times New Roman"/>
          <w:bCs/>
          <w:sz w:val="22"/>
          <w:szCs w:val="22"/>
          <w:lang w:eastAsia="en-US"/>
        </w:rPr>
        <w:t>),</w:t>
      </w:r>
      <w:r w:rsidRPr="000B7C61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считать действующим в  редакции</w:t>
      </w:r>
      <w:r w:rsidR="00D135C7">
        <w:rPr>
          <w:rFonts w:ascii="Times New Roman" w:eastAsia="Calibri" w:hAnsi="Times New Roman"/>
          <w:bCs/>
          <w:sz w:val="22"/>
          <w:szCs w:val="22"/>
          <w:lang w:eastAsia="en-US"/>
        </w:rPr>
        <w:t>, изложенной</w:t>
      </w:r>
      <w:r w:rsidR="00225784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в</w:t>
      </w:r>
      <w:r w:rsidR="00D135C7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настоящей </w:t>
      </w:r>
      <w:r w:rsidR="00225784">
        <w:rPr>
          <w:rFonts w:ascii="Times New Roman" w:eastAsia="Calibri" w:hAnsi="Times New Roman"/>
          <w:bCs/>
          <w:sz w:val="22"/>
          <w:szCs w:val="22"/>
          <w:lang w:eastAsia="en-US"/>
        </w:rPr>
        <w:t>Оферте</w:t>
      </w:r>
      <w:r w:rsidRPr="000B7C61">
        <w:rPr>
          <w:rFonts w:ascii="Times New Roman" w:eastAsia="Calibri" w:hAnsi="Times New Roman"/>
          <w:bCs/>
          <w:sz w:val="22"/>
          <w:szCs w:val="22"/>
          <w:lang w:eastAsia="en-US"/>
        </w:rPr>
        <w:t>.</w:t>
      </w:r>
    </w:p>
    <w:p w:rsidR="00A16E37" w:rsidRPr="00022C24" w:rsidRDefault="00A16E37" w:rsidP="00022C24">
      <w:pPr>
        <w:pStyle w:val="40"/>
        <w:spacing w:after="0" w:line="240" w:lineRule="auto"/>
        <w:ind w:firstLine="709"/>
        <w:jc w:val="both"/>
        <w:rPr>
          <w:b w:val="0"/>
          <w:sz w:val="22"/>
          <w:szCs w:val="22"/>
        </w:rPr>
      </w:pPr>
      <w:proofErr w:type="gramStart"/>
      <w:r w:rsidRPr="00022C24">
        <w:rPr>
          <w:b w:val="0"/>
          <w:sz w:val="22"/>
          <w:szCs w:val="22"/>
        </w:rPr>
        <w:t>В соответствии со статьей 437 Гражданского кодекса Российской Федерации и пунктом 30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</w:t>
      </w:r>
      <w:r w:rsidR="00F561B6" w:rsidRPr="00022C24">
        <w:rPr>
          <w:b w:val="0"/>
          <w:sz w:val="22"/>
          <w:szCs w:val="22"/>
        </w:rPr>
        <w:t xml:space="preserve">оссийской Федерации </w:t>
      </w:r>
      <w:r w:rsidRPr="00022C24">
        <w:rPr>
          <w:b w:val="0"/>
          <w:sz w:val="22"/>
          <w:szCs w:val="22"/>
        </w:rPr>
        <w:t>от 14.05.2013 №410 «О мерах по обеспечению безопасности при использовании и содержании внутридомового и внутриквартирного газового оборудования», настоящий документ является публичной</w:t>
      </w:r>
      <w:proofErr w:type="gramEnd"/>
      <w:r w:rsidRPr="00022C24">
        <w:rPr>
          <w:b w:val="0"/>
          <w:sz w:val="22"/>
          <w:szCs w:val="22"/>
        </w:rPr>
        <w:t xml:space="preserve"> офертой (дале</w:t>
      </w:r>
      <w:proofErr w:type="gramStart"/>
      <w:r w:rsidRPr="00022C24">
        <w:rPr>
          <w:b w:val="0"/>
          <w:sz w:val="22"/>
          <w:szCs w:val="22"/>
        </w:rPr>
        <w:t>е-</w:t>
      </w:r>
      <w:proofErr w:type="gramEnd"/>
      <w:r w:rsidR="008C5796" w:rsidRPr="00022C24">
        <w:rPr>
          <w:b w:val="0"/>
          <w:sz w:val="22"/>
          <w:szCs w:val="22"/>
        </w:rPr>
        <w:t xml:space="preserve"> О</w:t>
      </w:r>
      <w:r w:rsidRPr="00022C24">
        <w:rPr>
          <w:b w:val="0"/>
          <w:sz w:val="22"/>
          <w:szCs w:val="22"/>
        </w:rPr>
        <w:t>ферта) ООО «</w:t>
      </w:r>
      <w:proofErr w:type="spellStart"/>
      <w:r w:rsidRPr="00022C24">
        <w:rPr>
          <w:b w:val="0"/>
          <w:sz w:val="22"/>
          <w:szCs w:val="22"/>
        </w:rPr>
        <w:t>Юникон</w:t>
      </w:r>
      <w:proofErr w:type="spellEnd"/>
      <w:r w:rsidRPr="00022C24">
        <w:rPr>
          <w:b w:val="0"/>
          <w:sz w:val="22"/>
          <w:szCs w:val="22"/>
        </w:rPr>
        <w:t>»</w:t>
      </w:r>
      <w:r w:rsidR="00F106F9" w:rsidRPr="00022C24">
        <w:rPr>
          <w:b w:val="0"/>
          <w:sz w:val="22"/>
          <w:szCs w:val="22"/>
        </w:rPr>
        <w:t xml:space="preserve"> (далее – Исполнитель)</w:t>
      </w:r>
      <w:r w:rsidR="008C5796" w:rsidRPr="00022C24">
        <w:rPr>
          <w:b w:val="0"/>
          <w:sz w:val="22"/>
          <w:szCs w:val="22"/>
        </w:rPr>
        <w:t>,</w:t>
      </w:r>
      <w:r w:rsidRPr="00022C24">
        <w:rPr>
          <w:b w:val="0"/>
          <w:sz w:val="22"/>
          <w:szCs w:val="22"/>
        </w:rPr>
        <w:t xml:space="preserve"> то есть предложением заключить </w:t>
      </w:r>
      <w:r w:rsidR="00F561B6" w:rsidRPr="00022C24">
        <w:rPr>
          <w:b w:val="0"/>
          <w:sz w:val="22"/>
          <w:szCs w:val="22"/>
        </w:rPr>
        <w:t>Д</w:t>
      </w:r>
      <w:r w:rsidRPr="00022C24">
        <w:rPr>
          <w:b w:val="0"/>
          <w:sz w:val="22"/>
          <w:szCs w:val="22"/>
        </w:rPr>
        <w:t>оговор о техническом обслуживании</w:t>
      </w:r>
      <w:r w:rsidR="000B7C61">
        <w:rPr>
          <w:b w:val="0"/>
          <w:sz w:val="22"/>
          <w:szCs w:val="22"/>
        </w:rPr>
        <w:t xml:space="preserve"> и</w:t>
      </w:r>
      <w:r w:rsidRPr="00022C24">
        <w:rPr>
          <w:b w:val="0"/>
          <w:sz w:val="22"/>
          <w:szCs w:val="22"/>
        </w:rPr>
        <w:t xml:space="preserve"> ремонте внутриквартирного газового оборудования (</w:t>
      </w:r>
      <w:proofErr w:type="spellStart"/>
      <w:r w:rsidRPr="00022C24">
        <w:rPr>
          <w:b w:val="0"/>
          <w:sz w:val="22"/>
          <w:szCs w:val="22"/>
        </w:rPr>
        <w:t>далее-Договор</w:t>
      </w:r>
      <w:proofErr w:type="spellEnd"/>
      <w:r w:rsidRPr="00022C24">
        <w:rPr>
          <w:b w:val="0"/>
          <w:sz w:val="22"/>
          <w:szCs w:val="22"/>
        </w:rPr>
        <w:t>) на указанных ниже условиях.</w:t>
      </w:r>
    </w:p>
    <w:p w:rsidR="00545A4B" w:rsidRPr="00022C24" w:rsidRDefault="004E7F94" w:rsidP="00022C24">
      <w:pPr>
        <w:pStyle w:val="40"/>
        <w:spacing w:after="0" w:line="240" w:lineRule="auto"/>
        <w:ind w:firstLine="709"/>
        <w:jc w:val="both"/>
        <w:rPr>
          <w:b w:val="0"/>
          <w:bCs w:val="0"/>
          <w:sz w:val="22"/>
          <w:szCs w:val="22"/>
          <w:lang w:eastAsia="ru-RU"/>
        </w:rPr>
      </w:pPr>
      <w:r w:rsidRPr="00022C24">
        <w:rPr>
          <w:b w:val="0"/>
          <w:sz w:val="22"/>
          <w:szCs w:val="22"/>
        </w:rPr>
        <w:t>Настоящая Оферта является официальным</w:t>
      </w:r>
      <w:r w:rsidR="00033432">
        <w:rPr>
          <w:b w:val="0"/>
          <w:sz w:val="22"/>
          <w:szCs w:val="22"/>
        </w:rPr>
        <w:t xml:space="preserve"> и</w:t>
      </w:r>
      <w:r w:rsidRPr="00022C24">
        <w:rPr>
          <w:b w:val="0"/>
          <w:sz w:val="22"/>
          <w:szCs w:val="22"/>
        </w:rPr>
        <w:t xml:space="preserve"> публичным </w:t>
      </w:r>
      <w:r w:rsidR="00D135C7">
        <w:rPr>
          <w:b w:val="0"/>
          <w:sz w:val="22"/>
          <w:szCs w:val="22"/>
        </w:rPr>
        <w:t>п</w:t>
      </w:r>
      <w:r w:rsidRPr="00022C24">
        <w:rPr>
          <w:b w:val="0"/>
          <w:sz w:val="22"/>
          <w:szCs w:val="22"/>
        </w:rPr>
        <w:t>редложением, адресованным всем гражданам и юридическим лицам (индивидуальным предпринимателям)</w:t>
      </w:r>
      <w:r w:rsidR="008B4CE9">
        <w:rPr>
          <w:b w:val="0"/>
          <w:sz w:val="22"/>
          <w:szCs w:val="22"/>
        </w:rPr>
        <w:t xml:space="preserve"> Раменского городского округа</w:t>
      </w:r>
      <w:r w:rsidRPr="00022C24">
        <w:rPr>
          <w:b w:val="0"/>
          <w:sz w:val="22"/>
          <w:szCs w:val="22"/>
        </w:rPr>
        <w:t xml:space="preserve"> Московской области,</w:t>
      </w:r>
      <w:r w:rsidRPr="00022C24">
        <w:rPr>
          <w:b w:val="0"/>
          <w:bCs w:val="0"/>
          <w:sz w:val="22"/>
          <w:szCs w:val="22"/>
          <w:lang w:eastAsia="ru-RU"/>
        </w:rPr>
        <w:t xml:space="preserve"> являющимися собственниками (пользователями) помещений (квартир) в многоквартирных домах, в которых размещено газовое оборудование</w:t>
      </w:r>
      <w:r w:rsidR="00D135C7">
        <w:rPr>
          <w:b w:val="0"/>
          <w:bCs w:val="0"/>
          <w:sz w:val="22"/>
          <w:szCs w:val="22"/>
          <w:lang w:eastAsia="ru-RU"/>
        </w:rPr>
        <w:t xml:space="preserve">, заключить Договор </w:t>
      </w:r>
      <w:r w:rsidR="00D135C7" w:rsidRPr="00022C24">
        <w:rPr>
          <w:b w:val="0"/>
          <w:sz w:val="22"/>
          <w:szCs w:val="22"/>
        </w:rPr>
        <w:t>на указанных ниже условиях</w:t>
      </w:r>
      <w:r w:rsidR="00545A4B" w:rsidRPr="00022C24">
        <w:rPr>
          <w:b w:val="0"/>
          <w:bCs w:val="0"/>
          <w:sz w:val="22"/>
          <w:szCs w:val="22"/>
          <w:lang w:eastAsia="ru-RU"/>
        </w:rPr>
        <w:t>.</w:t>
      </w:r>
    </w:p>
    <w:p w:rsidR="00545A4B" w:rsidRPr="00022C24" w:rsidRDefault="004E7F94" w:rsidP="00022C24">
      <w:pPr>
        <w:pStyle w:val="40"/>
        <w:spacing w:after="0" w:line="240" w:lineRule="auto"/>
        <w:ind w:firstLine="709"/>
        <w:jc w:val="both"/>
        <w:rPr>
          <w:b w:val="0"/>
          <w:sz w:val="22"/>
          <w:szCs w:val="22"/>
        </w:rPr>
      </w:pPr>
      <w:r w:rsidRPr="00022C24">
        <w:rPr>
          <w:b w:val="0"/>
          <w:sz w:val="22"/>
          <w:szCs w:val="22"/>
        </w:rPr>
        <w:t xml:space="preserve">Полным и безоговорочным акцептом настоящей Оферты в силу статьи 438 Гражданского кодекса Российской Федерации является осуществление </w:t>
      </w:r>
      <w:r w:rsidR="00545A4B" w:rsidRPr="00022C24">
        <w:rPr>
          <w:b w:val="0"/>
          <w:sz w:val="22"/>
          <w:szCs w:val="22"/>
        </w:rPr>
        <w:t>лицами, указанными в</w:t>
      </w:r>
      <w:r w:rsidR="00D135C7">
        <w:rPr>
          <w:b w:val="0"/>
          <w:sz w:val="22"/>
          <w:szCs w:val="22"/>
        </w:rPr>
        <w:t>ыше</w:t>
      </w:r>
      <w:r w:rsidR="00545A4B" w:rsidRPr="00022C24">
        <w:rPr>
          <w:b w:val="0"/>
          <w:sz w:val="22"/>
          <w:szCs w:val="22"/>
        </w:rPr>
        <w:t>, конклюдентных действий (</w:t>
      </w:r>
      <w:r w:rsidRPr="00022C24">
        <w:rPr>
          <w:b w:val="0"/>
          <w:sz w:val="22"/>
          <w:szCs w:val="22"/>
        </w:rPr>
        <w:t>перв</w:t>
      </w:r>
      <w:r w:rsidR="00261AED" w:rsidRPr="00022C24">
        <w:rPr>
          <w:b w:val="0"/>
          <w:sz w:val="22"/>
          <w:szCs w:val="22"/>
        </w:rPr>
        <w:t>ая</w:t>
      </w:r>
      <w:r w:rsidRPr="00022C24">
        <w:rPr>
          <w:b w:val="0"/>
          <w:sz w:val="22"/>
          <w:szCs w:val="22"/>
        </w:rPr>
        <w:t xml:space="preserve"> оплаты, предложенных Исполнителем работ и услуг</w:t>
      </w:r>
      <w:r w:rsidR="00261AED" w:rsidRPr="00022C24">
        <w:rPr>
          <w:b w:val="0"/>
          <w:sz w:val="22"/>
          <w:szCs w:val="22"/>
        </w:rPr>
        <w:t>,</w:t>
      </w:r>
      <w:r w:rsidRPr="00022C24">
        <w:rPr>
          <w:b w:val="0"/>
          <w:sz w:val="22"/>
          <w:szCs w:val="22"/>
        </w:rPr>
        <w:t xml:space="preserve"> и/или принятие выполненных (оказанных) работ (услуг) Исполнителем</w:t>
      </w:r>
      <w:r w:rsidR="00545A4B" w:rsidRPr="00022C24">
        <w:rPr>
          <w:b w:val="0"/>
          <w:sz w:val="22"/>
          <w:szCs w:val="22"/>
        </w:rPr>
        <w:t>)</w:t>
      </w:r>
      <w:proofErr w:type="gramStart"/>
      <w:r w:rsidR="00261AED" w:rsidRPr="00022C24">
        <w:rPr>
          <w:b w:val="0"/>
          <w:sz w:val="22"/>
          <w:szCs w:val="22"/>
        </w:rPr>
        <w:t>.Л</w:t>
      </w:r>
      <w:proofErr w:type="gramEnd"/>
      <w:r w:rsidR="00545A4B" w:rsidRPr="00022C24">
        <w:rPr>
          <w:b w:val="0"/>
          <w:color w:val="000000"/>
          <w:sz w:val="22"/>
          <w:szCs w:val="22"/>
        </w:rPr>
        <w:t>ицо, осуществившее акцепт настоящей Оферты, становится Заказчиком.</w:t>
      </w:r>
    </w:p>
    <w:p w:rsidR="004E7F94" w:rsidRPr="00022C24" w:rsidRDefault="004E7F94" w:rsidP="00022C24">
      <w:pPr>
        <w:pStyle w:val="40"/>
        <w:spacing w:after="0" w:line="240" w:lineRule="auto"/>
        <w:ind w:firstLine="709"/>
        <w:jc w:val="both"/>
        <w:rPr>
          <w:b w:val="0"/>
          <w:bCs w:val="0"/>
          <w:color w:val="000000"/>
          <w:sz w:val="22"/>
          <w:szCs w:val="22"/>
          <w:lang w:bidi="ru-RU"/>
        </w:rPr>
      </w:pPr>
      <w:r w:rsidRPr="00022C24">
        <w:rPr>
          <w:b w:val="0"/>
          <w:sz w:val="22"/>
          <w:szCs w:val="22"/>
        </w:rPr>
        <w:t xml:space="preserve">Акцепт Оферты означает, что Заказчик согласен со всеми положениями </w:t>
      </w:r>
      <w:proofErr w:type="spellStart"/>
      <w:r w:rsidR="00D135C7">
        <w:rPr>
          <w:b w:val="0"/>
          <w:sz w:val="22"/>
          <w:szCs w:val="22"/>
        </w:rPr>
        <w:t>Оферты</w:t>
      </w:r>
      <w:r w:rsidRPr="00022C24">
        <w:rPr>
          <w:b w:val="0"/>
          <w:sz w:val="22"/>
          <w:szCs w:val="22"/>
        </w:rPr>
        <w:t>и</w:t>
      </w:r>
      <w:proofErr w:type="spellEnd"/>
      <w:r w:rsidRPr="00022C24">
        <w:rPr>
          <w:b w:val="0"/>
          <w:sz w:val="22"/>
          <w:szCs w:val="22"/>
        </w:rPr>
        <w:t xml:space="preserve"> </w:t>
      </w:r>
      <w:r w:rsidR="00225784">
        <w:rPr>
          <w:b w:val="0"/>
          <w:sz w:val="22"/>
          <w:szCs w:val="22"/>
        </w:rPr>
        <w:t>заключает</w:t>
      </w:r>
      <w:r w:rsidRPr="00022C24">
        <w:rPr>
          <w:b w:val="0"/>
          <w:sz w:val="22"/>
          <w:szCs w:val="22"/>
        </w:rPr>
        <w:t xml:space="preserve"> Договор на указанных ниже условиях</w:t>
      </w:r>
      <w:r w:rsidRPr="00022C24">
        <w:rPr>
          <w:b w:val="0"/>
          <w:bCs w:val="0"/>
          <w:color w:val="000000"/>
          <w:sz w:val="22"/>
          <w:szCs w:val="22"/>
          <w:lang w:bidi="ru-RU"/>
        </w:rPr>
        <w:t>.</w:t>
      </w:r>
    </w:p>
    <w:p w:rsidR="000542E6" w:rsidRPr="00022C24" w:rsidRDefault="006F1406" w:rsidP="00022C24">
      <w:pPr>
        <w:widowControl w:val="0"/>
        <w:tabs>
          <w:tab w:val="left" w:pos="142"/>
          <w:tab w:val="left" w:pos="709"/>
        </w:tabs>
        <w:jc w:val="center"/>
        <w:rPr>
          <w:rFonts w:ascii="Times New Roman" w:eastAsia="Times New Roman" w:hAnsi="Times New Roman"/>
          <w:b/>
          <w:bCs/>
          <w:color w:val="000000"/>
          <w:sz w:val="22"/>
          <w:szCs w:val="22"/>
          <w:lang w:bidi="ru-RU"/>
        </w:rPr>
      </w:pPr>
      <w:r>
        <w:rPr>
          <w:rFonts w:ascii="Times New Roman" w:eastAsia="Times New Roman" w:hAnsi="Times New Roman"/>
          <w:b/>
          <w:bCs/>
          <w:color w:val="000000"/>
          <w:sz w:val="22"/>
          <w:szCs w:val="22"/>
          <w:lang w:bidi="ru-RU"/>
        </w:rPr>
        <w:t>1</w:t>
      </w:r>
      <w:r w:rsidR="00945E07" w:rsidRPr="00022C24">
        <w:rPr>
          <w:rFonts w:ascii="Times New Roman" w:eastAsia="Times New Roman" w:hAnsi="Times New Roman"/>
          <w:b/>
          <w:bCs/>
          <w:color w:val="000000"/>
          <w:sz w:val="22"/>
          <w:szCs w:val="22"/>
          <w:lang w:bidi="ru-RU"/>
        </w:rPr>
        <w:t xml:space="preserve">. </w:t>
      </w:r>
      <w:r w:rsidR="00BB72A3" w:rsidRPr="00022C24">
        <w:rPr>
          <w:rFonts w:ascii="Times New Roman" w:eastAsia="Times New Roman" w:hAnsi="Times New Roman"/>
          <w:b/>
          <w:bCs/>
          <w:color w:val="000000"/>
          <w:sz w:val="22"/>
          <w:szCs w:val="22"/>
          <w:lang w:bidi="ru-RU"/>
        </w:rPr>
        <w:t>Предмет Договора</w:t>
      </w:r>
    </w:p>
    <w:p w:rsidR="00BC59B5" w:rsidRPr="00022C24" w:rsidRDefault="006F1406" w:rsidP="00BC59B5">
      <w:pPr>
        <w:widowControl w:val="0"/>
        <w:tabs>
          <w:tab w:val="left" w:pos="142"/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BC59B5" w:rsidRPr="00022C24">
        <w:rPr>
          <w:rFonts w:ascii="Times New Roman" w:hAnsi="Times New Roman"/>
          <w:sz w:val="22"/>
          <w:szCs w:val="22"/>
        </w:rPr>
        <w:t>.1. Исполнитель обязуется в период действия настоящего Договора выполнять работы (оказывать услуги) по техническому обслуживанию (далее – ТО) и ремонту внутриквартирного газового оборудования (далее - ВКГО), а Заказчик обязуется принимать работы (услуги) и производить оплату в соответствии с условиями настоящего Договора.</w:t>
      </w:r>
    </w:p>
    <w:p w:rsidR="005B7A6C" w:rsidRPr="00022C24" w:rsidRDefault="006F1406" w:rsidP="00EF2EBD">
      <w:pPr>
        <w:tabs>
          <w:tab w:val="left" w:pos="1134"/>
        </w:tabs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945E07" w:rsidRPr="00022C24">
        <w:rPr>
          <w:rFonts w:ascii="Times New Roman" w:hAnsi="Times New Roman"/>
          <w:sz w:val="22"/>
          <w:szCs w:val="22"/>
        </w:rPr>
        <w:t>.2.</w:t>
      </w:r>
      <w:r w:rsidR="005B7A6C" w:rsidRPr="00022C24">
        <w:rPr>
          <w:rFonts w:ascii="Times New Roman" w:eastAsia="Times New Roman" w:hAnsi="Times New Roman"/>
          <w:sz w:val="22"/>
          <w:szCs w:val="22"/>
        </w:rPr>
        <w:t>Типы газоиспользующего обо</w:t>
      </w:r>
      <w:r w:rsidR="00FA07BF" w:rsidRPr="00022C24">
        <w:rPr>
          <w:rFonts w:ascii="Times New Roman" w:eastAsia="Times New Roman" w:hAnsi="Times New Roman"/>
          <w:sz w:val="22"/>
          <w:szCs w:val="22"/>
        </w:rPr>
        <w:t xml:space="preserve">рудования, входящего в состав </w:t>
      </w:r>
      <w:r w:rsidR="005702A3" w:rsidRPr="00022C24">
        <w:rPr>
          <w:rFonts w:ascii="Times New Roman" w:eastAsia="Times New Roman" w:hAnsi="Times New Roman"/>
          <w:bCs/>
          <w:sz w:val="22"/>
          <w:szCs w:val="22"/>
        </w:rPr>
        <w:t>ВКГО</w:t>
      </w:r>
      <w:r w:rsidR="00945E07" w:rsidRPr="00022C24">
        <w:rPr>
          <w:rFonts w:ascii="Times New Roman" w:eastAsia="Times New Roman" w:hAnsi="Times New Roman"/>
          <w:sz w:val="22"/>
          <w:szCs w:val="22"/>
        </w:rPr>
        <w:t>, обслуживаемого по настоящему Договору:</w:t>
      </w:r>
    </w:p>
    <w:p w:rsidR="00BC59B5" w:rsidRPr="00022C24" w:rsidRDefault="00BC59B5" w:rsidP="00BC59B5">
      <w:pPr>
        <w:shd w:val="clear" w:color="auto" w:fill="FFFFFF"/>
        <w:tabs>
          <w:tab w:val="left" w:pos="142"/>
          <w:tab w:val="left" w:pos="187"/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022C24">
        <w:rPr>
          <w:rFonts w:ascii="Times New Roman" w:hAnsi="Times New Roman"/>
          <w:sz w:val="22"/>
          <w:szCs w:val="22"/>
        </w:rPr>
        <w:t>- плита газовая (варочная панель с духовым шкафом или без него)</w:t>
      </w:r>
      <w:bookmarkStart w:id="0" w:name="_Hlk494114775"/>
      <w:r w:rsidRPr="00022C24">
        <w:rPr>
          <w:rFonts w:ascii="Times New Roman" w:hAnsi="Times New Roman"/>
          <w:sz w:val="22"/>
          <w:szCs w:val="22"/>
        </w:rPr>
        <w:t>;</w:t>
      </w:r>
    </w:p>
    <w:bookmarkEnd w:id="0"/>
    <w:p w:rsidR="00BC59B5" w:rsidRPr="00022C24" w:rsidRDefault="00BC59B5" w:rsidP="00BC59B5">
      <w:pPr>
        <w:shd w:val="clear" w:color="auto" w:fill="FFFFFF"/>
        <w:tabs>
          <w:tab w:val="left" w:pos="142"/>
          <w:tab w:val="left" w:pos="187"/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022C24">
        <w:rPr>
          <w:rFonts w:ascii="Times New Roman" w:hAnsi="Times New Roman"/>
          <w:sz w:val="22"/>
          <w:szCs w:val="22"/>
        </w:rPr>
        <w:t xml:space="preserve">- газовый водонагреватель (проточный, </w:t>
      </w:r>
      <w:proofErr w:type="gramStart"/>
      <w:r w:rsidRPr="00022C24">
        <w:rPr>
          <w:rFonts w:ascii="Times New Roman" w:hAnsi="Times New Roman"/>
          <w:sz w:val="22"/>
          <w:szCs w:val="22"/>
        </w:rPr>
        <w:t>емкостной</w:t>
      </w:r>
      <w:proofErr w:type="gramEnd"/>
      <w:r w:rsidRPr="00022C24">
        <w:rPr>
          <w:rFonts w:ascii="Times New Roman" w:hAnsi="Times New Roman"/>
          <w:sz w:val="22"/>
          <w:szCs w:val="22"/>
        </w:rPr>
        <w:t>);</w:t>
      </w:r>
    </w:p>
    <w:p w:rsidR="00BC59B5" w:rsidRPr="00022C24" w:rsidRDefault="00BC59B5" w:rsidP="00BC59B5">
      <w:pPr>
        <w:shd w:val="clear" w:color="auto" w:fill="FFFFFF"/>
        <w:tabs>
          <w:tab w:val="left" w:pos="142"/>
          <w:tab w:val="left" w:pos="187"/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022C24">
        <w:rPr>
          <w:rFonts w:ascii="Times New Roman" w:hAnsi="Times New Roman"/>
          <w:sz w:val="22"/>
          <w:szCs w:val="22"/>
        </w:rPr>
        <w:t>- газовый котел с атмосферной горелкой.</w:t>
      </w:r>
    </w:p>
    <w:p w:rsidR="00BC59B5" w:rsidRPr="00022C24" w:rsidRDefault="00BC59B5" w:rsidP="00BC59B5">
      <w:pPr>
        <w:shd w:val="clear" w:color="auto" w:fill="FFFFFF"/>
        <w:tabs>
          <w:tab w:val="left" w:pos="142"/>
          <w:tab w:val="left" w:pos="187"/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022C24">
        <w:rPr>
          <w:rFonts w:ascii="Times New Roman" w:hAnsi="Times New Roman"/>
          <w:sz w:val="22"/>
          <w:szCs w:val="22"/>
        </w:rPr>
        <w:t xml:space="preserve">Стоимость работ (услуг) по ТО ВКГО указана за один год обслуживания и </w:t>
      </w:r>
      <w:r w:rsidRPr="00022C24">
        <w:rPr>
          <w:rFonts w:ascii="Times New Roman" w:eastAsia="Times New Roman" w:hAnsi="Times New Roman"/>
          <w:sz w:val="22"/>
          <w:szCs w:val="22"/>
          <w:lang w:bidi="ru-RU"/>
        </w:rPr>
        <w:t>не включает в себя стоимость ремонта и замены ВКГО.</w:t>
      </w:r>
    </w:p>
    <w:p w:rsidR="00BC59B5" w:rsidRPr="00022C24" w:rsidRDefault="006F1406" w:rsidP="00BC59B5">
      <w:pPr>
        <w:widowControl w:val="0"/>
        <w:tabs>
          <w:tab w:val="left" w:pos="142"/>
          <w:tab w:val="left" w:pos="709"/>
        </w:tabs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BC59B5" w:rsidRPr="00022C24">
        <w:rPr>
          <w:rFonts w:ascii="Times New Roman" w:hAnsi="Times New Roman"/>
          <w:sz w:val="22"/>
          <w:szCs w:val="22"/>
        </w:rPr>
        <w:t xml:space="preserve">.3. </w:t>
      </w:r>
      <w:proofErr w:type="gramStart"/>
      <w:r w:rsidR="00BC59B5" w:rsidRPr="00022C24">
        <w:rPr>
          <w:rFonts w:ascii="Times New Roman" w:hAnsi="Times New Roman"/>
          <w:sz w:val="22"/>
          <w:szCs w:val="22"/>
        </w:rPr>
        <w:t xml:space="preserve">В перечень выполняемых работ (оказываемых услуг) по ТО ВКГО </w:t>
      </w:r>
      <w:r w:rsidR="00BC59B5" w:rsidRPr="00022C24">
        <w:rPr>
          <w:rFonts w:ascii="Times New Roman" w:eastAsia="Times New Roman" w:hAnsi="Times New Roman"/>
          <w:sz w:val="22"/>
          <w:szCs w:val="22"/>
          <w:lang w:bidi="ru-RU"/>
        </w:rPr>
        <w:t>входит: в</w:t>
      </w:r>
      <w:r w:rsidR="00BC59B5" w:rsidRPr="00022C24">
        <w:rPr>
          <w:rFonts w:ascii="Times New Roman" w:eastAsia="Times New Roman" w:hAnsi="Times New Roman"/>
          <w:sz w:val="22"/>
          <w:szCs w:val="22"/>
        </w:rPr>
        <w:t xml:space="preserve">изуальная проверка целостности и соответствия нормативным требованиям (осмотр) внутриквартирного газового оборудования; визуальная проверка наличия свободного доступа (осмотр) к внутриквартирному газовому оборудованию; разборка и смазка кранов бытового газоиспользующего оборудования; проверка герметичности соединений и отключающих устройств (приборный метод, </w:t>
      </w:r>
      <w:proofErr w:type="spellStart"/>
      <w:r w:rsidR="00BC59B5" w:rsidRPr="00022C24">
        <w:rPr>
          <w:rFonts w:ascii="Times New Roman" w:eastAsia="Times New Roman" w:hAnsi="Times New Roman"/>
          <w:sz w:val="22"/>
          <w:szCs w:val="22"/>
        </w:rPr>
        <w:t>обмыливание</w:t>
      </w:r>
      <w:proofErr w:type="spellEnd"/>
      <w:r w:rsidR="00BC59B5" w:rsidRPr="00022C24">
        <w:rPr>
          <w:rFonts w:ascii="Times New Roman" w:eastAsia="Times New Roman" w:hAnsi="Times New Roman"/>
          <w:sz w:val="22"/>
          <w:szCs w:val="22"/>
        </w:rPr>
        <w:t>); визуальная проверка состояния окраски и креплений газопровода (осмотр);</w:t>
      </w:r>
      <w:proofErr w:type="gramEnd"/>
      <w:r w:rsidR="00BC59B5" w:rsidRPr="00022C24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gramStart"/>
      <w:r w:rsidR="00BC59B5" w:rsidRPr="00022C24">
        <w:rPr>
          <w:rFonts w:ascii="Times New Roman" w:eastAsia="Times New Roman" w:hAnsi="Times New Roman"/>
          <w:sz w:val="22"/>
          <w:szCs w:val="22"/>
        </w:rPr>
        <w:t>регулировка процесса сжигания газа на всех режимах работы, очистка горелок от загрязнений;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регулировка; проверка наличия тяги в вентиляционном канале на кухне; проверка наличия тяги в вентиляционном канале в ванной комнате, при размещении в ней газового водонагревателя;</w:t>
      </w:r>
      <w:proofErr w:type="gramEnd"/>
      <w:r w:rsidR="00BC59B5" w:rsidRPr="00022C24">
        <w:rPr>
          <w:rFonts w:ascii="Times New Roman" w:eastAsia="Times New Roman" w:hAnsi="Times New Roman"/>
          <w:sz w:val="22"/>
          <w:szCs w:val="22"/>
        </w:rPr>
        <w:t xml:space="preserve"> проверка наличия тяги в дымовом канале, состояния соединительных труб с дымовым каналом; инструктаж потребителей газа по безопасному использованию газа при удовлетворении коммунально-бытовых нужд. </w:t>
      </w:r>
    </w:p>
    <w:p w:rsidR="00BC59B5" w:rsidRPr="00022C24" w:rsidRDefault="006F1406" w:rsidP="00BC59B5">
      <w:pPr>
        <w:widowControl w:val="0"/>
        <w:tabs>
          <w:tab w:val="left" w:pos="142"/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BC59B5" w:rsidRPr="00022C24">
        <w:rPr>
          <w:rFonts w:ascii="Times New Roman" w:hAnsi="Times New Roman"/>
          <w:sz w:val="22"/>
          <w:szCs w:val="22"/>
        </w:rPr>
        <w:t xml:space="preserve">.4. Работы по ремонту и замене (снятию, установке) оборудования, входящего в состав ВКГО, </w:t>
      </w:r>
      <w:r w:rsidR="00BC59B5" w:rsidRPr="00022C24">
        <w:rPr>
          <w:rFonts w:ascii="Times New Roman" w:hAnsi="Times New Roman"/>
          <w:sz w:val="22"/>
          <w:szCs w:val="22"/>
        </w:rPr>
        <w:lastRenderedPageBreak/>
        <w:t xml:space="preserve">производятся на основании заявок Заказчика. </w:t>
      </w:r>
    </w:p>
    <w:p w:rsidR="00F27A7D" w:rsidRPr="00022C24" w:rsidRDefault="006F1406" w:rsidP="00AE4AF8">
      <w:pPr>
        <w:widowControl w:val="0"/>
        <w:jc w:val="center"/>
        <w:rPr>
          <w:rFonts w:ascii="Times New Roman" w:eastAsia="Times New Roman" w:hAnsi="Times New Roman"/>
          <w:b/>
          <w:sz w:val="22"/>
          <w:szCs w:val="22"/>
          <w:lang w:eastAsia="en-US"/>
        </w:rPr>
      </w:pPr>
      <w:r>
        <w:rPr>
          <w:rFonts w:ascii="Times New Roman" w:eastAsia="Times New Roman" w:hAnsi="Times New Roman"/>
          <w:b/>
          <w:sz w:val="22"/>
          <w:szCs w:val="22"/>
          <w:lang w:eastAsia="en-US"/>
        </w:rPr>
        <w:t>2</w:t>
      </w:r>
      <w:r w:rsidR="00945E07" w:rsidRPr="00022C24">
        <w:rPr>
          <w:rFonts w:ascii="Times New Roman" w:eastAsia="Times New Roman" w:hAnsi="Times New Roman"/>
          <w:b/>
          <w:sz w:val="22"/>
          <w:szCs w:val="22"/>
          <w:lang w:eastAsia="en-US"/>
        </w:rPr>
        <w:t xml:space="preserve">. </w:t>
      </w:r>
      <w:r w:rsidR="00F27A7D" w:rsidRPr="00022C24">
        <w:rPr>
          <w:rFonts w:ascii="Times New Roman" w:eastAsia="Times New Roman" w:hAnsi="Times New Roman"/>
          <w:b/>
          <w:sz w:val="22"/>
          <w:szCs w:val="22"/>
          <w:lang w:eastAsia="en-US"/>
        </w:rPr>
        <w:t>Обязанности и права Сторон</w:t>
      </w:r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b/>
          <w:sz w:val="22"/>
          <w:szCs w:val="22"/>
          <w:lang w:eastAsia="en-US"/>
        </w:rPr>
      </w:pPr>
      <w:r>
        <w:rPr>
          <w:rFonts w:ascii="Times New Roman" w:eastAsia="Times New Roman" w:hAnsi="Times New Roman"/>
          <w:b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b/>
          <w:sz w:val="22"/>
          <w:szCs w:val="22"/>
          <w:lang w:eastAsia="en-US"/>
        </w:rPr>
        <w:t>.1. Заказчик обязан:</w:t>
      </w:r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.1.1. Оплачивать работы (услуги) по ТО ВКГО, а также работы по ремонту ВКГО в установленные сроки и в полном объеме.</w:t>
      </w:r>
      <w:bookmarkStart w:id="1" w:name="dst100160"/>
      <w:bookmarkEnd w:id="1"/>
    </w:p>
    <w:p w:rsidR="002B7522" w:rsidRPr="00022C24" w:rsidRDefault="006F1406" w:rsidP="002B7522">
      <w:pPr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 xml:space="preserve">.1.2. Незамедлительно сообщать Исполнителю о неисправности оборудования, входящего в состав ВКГО. Об авариях, утечках и иных чрезвычайных ситуациях, возникающих при пользовании газом, сообщить в диспетчерскую службу </w:t>
      </w:r>
      <w:r w:rsidR="002B7522" w:rsidRPr="00022C24">
        <w:rPr>
          <w:rFonts w:ascii="Times New Roman" w:eastAsia="Times New Roman" w:hAnsi="Times New Roman"/>
          <w:sz w:val="22"/>
          <w:szCs w:val="22"/>
        </w:rPr>
        <w:t>газораспределительной организации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 xml:space="preserve"> по телефонам «112», «104» и до прибытия специалистов прекратить использование ВКГО и принимать необходимые меры безопасности. </w:t>
      </w:r>
      <w:bookmarkStart w:id="2" w:name="dst100162"/>
      <w:bookmarkEnd w:id="2"/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 xml:space="preserve">.1.3. Эксплуатировать ВКГО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</w:t>
      </w:r>
      <w:bookmarkStart w:id="3" w:name="dst100163"/>
      <w:bookmarkEnd w:id="3"/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ВКГО.</w:t>
      </w:r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 xml:space="preserve">.1.4. Обеспечивать беспрепятственный доступ представителей Исполнителя к ВКГО для проведения работ (оказания услуг) по ТО и ремонту указанного оборудования, а также для приостановления подачи газа в случаях, предусмотренных </w:t>
      </w:r>
      <w:bookmarkStart w:id="4" w:name="dst100164"/>
      <w:bookmarkStart w:id="5" w:name="dst100165"/>
      <w:bookmarkEnd w:id="4"/>
      <w:bookmarkEnd w:id="5"/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Постановлением Правительства Российской Федерации от 14.05.2013г. №410</w:t>
      </w:r>
      <w:r w:rsidR="002B7522" w:rsidRPr="00022C24">
        <w:rPr>
          <w:rFonts w:ascii="Times New Roman" w:hAnsi="Times New Roman"/>
          <w:sz w:val="22"/>
          <w:szCs w:val="22"/>
        </w:rPr>
        <w:t>«О мерах по обеспечению безопасности при использовании и содержании внутридомового и внутриквартирного газового оборудования»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.</w:t>
      </w:r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.1.5. Соблюдать инструкцию по безопасному использованию газа при удовлетворении коммунально-бытовых нужд.</w:t>
      </w:r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.1.6. Выполнять рекомендации, данные Исполнителем.</w:t>
      </w:r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.1.7. Обеспечивать устранение причин, послуживших основанием для приостановления подачи газа и информировать Исполнителя, а также газораспределительную организацию, осуществляющую по договору о транспортировке газа с поставщиком газа транспортировку газа об их устранении.</w:t>
      </w:r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 xml:space="preserve">.1.8. Не производить самовольную газификацию, ремонт и </w:t>
      </w:r>
      <w:proofErr w:type="spellStart"/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перемонтаж</w:t>
      </w:r>
      <w:proofErr w:type="spellEnd"/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 xml:space="preserve"> (в т. ч. замену) ВКГО, изменение конструкций дымовых и вентиляционных каналов.</w:t>
      </w:r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.1.9. Вызывать Исполнителя для отключения ВКГО, в случае прекращения потребления газа и включения ВКГО для возобновления подачи газа и оплачивать расходы Исполнителя, понесенные в связи с проведением работ по приостановлению и возобновлению подачи газа.</w:t>
      </w:r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.1.10. Использовать ВКГО только по прямому назначению. Не использовать помещение, где установлено ВКГО, для сна и отдыха. Не оставлять без присмотра работающее бытовое газоиспользующее оборудование (кроме приборов, рассчитанных на непрерывную работу и имеющих для этого соответствующую автоматику).</w:t>
      </w:r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.1.11. В течение 10 (Десяти) дней уведомить Исполнителя об изменениях в составе ВКГО, Ф.И.О. Заказчика, его места жительства, контактного телефона, адреса электронной почты и иных сведений, необходимых для надлежащего исполнения Сторонами обязательств по настоящему Договору.</w:t>
      </w:r>
      <w:bookmarkStart w:id="6" w:name="bookmark0"/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b/>
          <w:sz w:val="22"/>
          <w:szCs w:val="22"/>
          <w:lang w:eastAsia="en-US"/>
        </w:rPr>
      </w:pPr>
      <w:r>
        <w:rPr>
          <w:rFonts w:ascii="Times New Roman" w:eastAsia="Times New Roman" w:hAnsi="Times New Roman"/>
          <w:b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b/>
          <w:sz w:val="22"/>
          <w:szCs w:val="22"/>
          <w:lang w:eastAsia="en-US"/>
        </w:rPr>
        <w:t>.2. Заказчик вправе требовать</w:t>
      </w:r>
      <w:bookmarkEnd w:id="6"/>
      <w:r w:rsidR="002B7522" w:rsidRPr="00022C24">
        <w:rPr>
          <w:rFonts w:ascii="Times New Roman" w:eastAsia="Times New Roman" w:hAnsi="Times New Roman"/>
          <w:b/>
          <w:sz w:val="22"/>
          <w:szCs w:val="22"/>
          <w:lang w:eastAsia="en-US"/>
        </w:rPr>
        <w:t>:</w:t>
      </w:r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.2.1. Своевременное и качественное выполнение работ и оказание услуг, предусмотренных настоящим Договором.</w:t>
      </w:r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.2.2. Внесение изменений в условия договора о техническом обслуживании и</w:t>
      </w:r>
      <w:r w:rsidR="00A57C5B">
        <w:rPr>
          <w:rFonts w:ascii="Times New Roman" w:eastAsia="Times New Roman" w:hAnsi="Times New Roman"/>
          <w:sz w:val="22"/>
          <w:szCs w:val="22"/>
          <w:lang w:eastAsia="en-US"/>
        </w:rPr>
        <w:t xml:space="preserve"> ремонте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 xml:space="preserve"> ВКГО в части, касающейся перечня оборудования, входящего в состав обслуживаемого оборудования, в случае изменения количества и типов входящего в его состав оборудования.</w:t>
      </w:r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.2.3. Снижение (перерасчет) платы за неисполнение (ненадлежащее исполнение) обязательств, вытекающих из настоящего Договора.</w:t>
      </w:r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.2.4. Возмещение ущерба, причиненного в результате неправомерных действий (бездействий) Исполнителя.</w:t>
      </w:r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.2.5. Получение от Исполнителя полной и достоверной информации о выполняемых работах и оказываемых услугах.</w:t>
      </w:r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b/>
          <w:sz w:val="22"/>
          <w:szCs w:val="22"/>
          <w:lang w:eastAsia="en-US"/>
        </w:rPr>
      </w:pPr>
      <w:bookmarkStart w:id="7" w:name="bookmark1"/>
      <w:r>
        <w:rPr>
          <w:rFonts w:ascii="Times New Roman" w:eastAsia="Times New Roman" w:hAnsi="Times New Roman"/>
          <w:b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b/>
          <w:sz w:val="22"/>
          <w:szCs w:val="22"/>
          <w:lang w:eastAsia="en-US"/>
        </w:rPr>
        <w:t>.3. Исполнитель обязан:</w:t>
      </w:r>
      <w:bookmarkEnd w:id="7"/>
    </w:p>
    <w:p w:rsidR="002B7522" w:rsidRPr="00022C24" w:rsidRDefault="006F1406" w:rsidP="002B7522">
      <w:pPr>
        <w:ind w:firstLine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2</w:t>
      </w:r>
      <w:r w:rsidR="002B7522" w:rsidRPr="00022C24">
        <w:rPr>
          <w:rFonts w:ascii="Times New Roman" w:eastAsia="Calibri" w:hAnsi="Times New Roman"/>
          <w:sz w:val="22"/>
          <w:szCs w:val="22"/>
          <w:lang w:eastAsia="en-US"/>
        </w:rPr>
        <w:t xml:space="preserve">.3.1. Своевременно и качественно выполнять работы и оказывать услуги по ТО и ремонту ВКГО в соответствии с условиями настоящего Договора. </w:t>
      </w:r>
    </w:p>
    <w:p w:rsidR="002B7522" w:rsidRPr="00022C24" w:rsidRDefault="006F1406" w:rsidP="002B7522">
      <w:pPr>
        <w:ind w:firstLine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2</w:t>
      </w:r>
      <w:r w:rsidR="002B7522" w:rsidRPr="00022C24">
        <w:rPr>
          <w:rFonts w:ascii="Times New Roman" w:eastAsia="Calibri" w:hAnsi="Times New Roman"/>
          <w:sz w:val="22"/>
          <w:szCs w:val="22"/>
          <w:lang w:eastAsia="en-US"/>
        </w:rPr>
        <w:t>.3.2. При осуществлении очередного ТО ВКГО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или его представителю Инструкции по безопасному использованию газа при удовлетворении коммунально-бытовых нужд. Факт передачи Инструкции и проведения инструктажа фиксируется в акте выполненных работ по ТО ВКГО.</w:t>
      </w:r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.3.3. Выполнять работы по ремонту ВКГО на основании заявок Заказчика.</w:t>
      </w:r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 xml:space="preserve">.3.4. Уведомлять в установленном порядке Заказчика о дате и времени выполнения работ (оказания услуг) по ТО и ремонту ВКГО, </w:t>
      </w:r>
      <w:proofErr w:type="spellStart"/>
      <w:r w:rsidR="00A57C5B" w:rsidRPr="00022C24">
        <w:rPr>
          <w:rFonts w:ascii="Times New Roman" w:eastAsia="Times New Roman" w:hAnsi="Times New Roman"/>
          <w:sz w:val="22"/>
          <w:szCs w:val="22"/>
          <w:lang w:eastAsia="en-US"/>
        </w:rPr>
        <w:t>связанны</w:t>
      </w:r>
      <w:r w:rsidR="00A57C5B">
        <w:rPr>
          <w:rFonts w:ascii="Times New Roman" w:eastAsia="Times New Roman" w:hAnsi="Times New Roman"/>
          <w:sz w:val="22"/>
          <w:szCs w:val="22"/>
          <w:lang w:eastAsia="en-US"/>
        </w:rPr>
        <w:t>х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с</w:t>
      </w:r>
      <w:proofErr w:type="spellEnd"/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 xml:space="preserve"> необходимостью получения доступа в жилые или нежилые помещения Заказчика.</w:t>
      </w:r>
    </w:p>
    <w:p w:rsidR="002B7522" w:rsidRPr="00022C24" w:rsidRDefault="006F1406" w:rsidP="002B7522">
      <w:pPr>
        <w:ind w:firstLine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bookmarkStart w:id="8" w:name="bookmark2"/>
      <w:r>
        <w:rPr>
          <w:rFonts w:ascii="Times New Roman" w:eastAsia="Calibri" w:hAnsi="Times New Roman"/>
          <w:sz w:val="22"/>
          <w:szCs w:val="22"/>
          <w:lang w:eastAsia="en-US"/>
        </w:rPr>
        <w:lastRenderedPageBreak/>
        <w:t>2</w:t>
      </w:r>
      <w:r w:rsidR="002B7522" w:rsidRPr="00022C24">
        <w:rPr>
          <w:rFonts w:ascii="Times New Roman" w:eastAsia="Calibri" w:hAnsi="Times New Roman"/>
          <w:sz w:val="22"/>
          <w:szCs w:val="22"/>
          <w:lang w:eastAsia="en-US"/>
        </w:rPr>
        <w:t xml:space="preserve">.3.5. При </w:t>
      </w:r>
      <w:proofErr w:type="gramStart"/>
      <w:r w:rsidR="002B7522" w:rsidRPr="00022C24">
        <w:rPr>
          <w:rFonts w:ascii="Times New Roman" w:eastAsia="Calibri" w:hAnsi="Times New Roman"/>
          <w:sz w:val="22"/>
          <w:szCs w:val="22"/>
          <w:lang w:eastAsia="en-US"/>
        </w:rPr>
        <w:t>очередном</w:t>
      </w:r>
      <w:proofErr w:type="gramEnd"/>
      <w:r w:rsidR="002B7522" w:rsidRPr="00022C24">
        <w:rPr>
          <w:rFonts w:ascii="Times New Roman" w:eastAsia="Calibri" w:hAnsi="Times New Roman"/>
          <w:sz w:val="22"/>
          <w:szCs w:val="22"/>
          <w:lang w:eastAsia="en-US"/>
        </w:rPr>
        <w:t xml:space="preserve"> ТО ВКГО осуществлять проверку наличия тяги в дымовых и вентиляционных каналах, состояния соединительных труб с дымовым каналом.</w:t>
      </w:r>
    </w:p>
    <w:p w:rsidR="002B7522" w:rsidRPr="00022C24" w:rsidRDefault="006F1406" w:rsidP="002B7522">
      <w:pPr>
        <w:ind w:firstLine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2</w:t>
      </w:r>
      <w:r w:rsidR="002B7522" w:rsidRPr="00022C24">
        <w:rPr>
          <w:rFonts w:ascii="Times New Roman" w:eastAsia="Calibri" w:hAnsi="Times New Roman"/>
          <w:sz w:val="22"/>
          <w:szCs w:val="22"/>
          <w:lang w:eastAsia="en-US"/>
        </w:rPr>
        <w:t>.3.6. 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ТО и ремонту ВКГО на официальном сайте Исполнителя</w:t>
      </w:r>
      <w:r w:rsidR="002B7522" w:rsidRPr="00022C24">
        <w:rPr>
          <w:rFonts w:ascii="Times New Roman" w:eastAsia="Calibri" w:hAnsi="Times New Roman"/>
          <w:sz w:val="22"/>
          <w:szCs w:val="22"/>
        </w:rPr>
        <w:t xml:space="preserve"> в сети Интернет по адресу:</w:t>
      </w:r>
      <w:r w:rsidR="002B7522" w:rsidRPr="00022C2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B7522" w:rsidRPr="00022C24">
        <w:rPr>
          <w:rFonts w:ascii="Times New Roman" w:hAnsi="Times New Roman"/>
          <w:sz w:val="22"/>
          <w:szCs w:val="22"/>
        </w:rPr>
        <w:t>www.unikon-lab.ru</w:t>
      </w:r>
      <w:proofErr w:type="spellEnd"/>
      <w:r w:rsidR="002B7522" w:rsidRPr="00022C24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b/>
          <w:sz w:val="22"/>
          <w:szCs w:val="22"/>
          <w:lang w:eastAsia="en-US"/>
        </w:rPr>
      </w:pPr>
      <w:r>
        <w:rPr>
          <w:rFonts w:ascii="Times New Roman" w:eastAsia="Times New Roman" w:hAnsi="Times New Roman"/>
          <w:b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b/>
          <w:sz w:val="22"/>
          <w:szCs w:val="22"/>
          <w:lang w:eastAsia="en-US"/>
        </w:rPr>
        <w:t>.4. Исполнитель вправе:</w:t>
      </w:r>
      <w:bookmarkEnd w:id="8"/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.4.1. Посещать помещения, где установлено ВКГО при проведении работ (оказании услуг) по ТО и ремонту ВКГО.</w:t>
      </w:r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 xml:space="preserve">.4.2. При выявлении нарушений требований нормативно-правовых и (или) нормативно-технических актов, в период проведения ТО и ремонта ВКГО, выдавать Заказчику </w:t>
      </w:r>
      <w:r w:rsidR="00A57C5B">
        <w:rPr>
          <w:rFonts w:ascii="Times New Roman" w:eastAsia="Times New Roman" w:hAnsi="Times New Roman"/>
          <w:sz w:val="22"/>
          <w:szCs w:val="22"/>
          <w:lang w:eastAsia="en-US"/>
        </w:rPr>
        <w:t xml:space="preserve">рекомендации 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о необходимости их устранения.</w:t>
      </w:r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 xml:space="preserve">.4.3. </w:t>
      </w:r>
      <w:bookmarkStart w:id="9" w:name="_Hlk494281858"/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 xml:space="preserve">Сообщать в газораспределительную организацию о необходимости приостановления или подачи газа. Газораспределительная организация без предварительного уведомления об этом Заказчика вправе приостановить подачу газа в случаях, указанных </w:t>
      </w:r>
      <w:bookmarkEnd w:id="9"/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 xml:space="preserve">в пункте 77 Правил, утвержденных Постановлением Правительства РФ от 14.05.2013г. №410 </w:t>
      </w:r>
      <w:r w:rsidR="002B7522" w:rsidRPr="00022C24">
        <w:rPr>
          <w:rFonts w:ascii="Times New Roman" w:hAnsi="Times New Roman"/>
          <w:sz w:val="22"/>
          <w:szCs w:val="22"/>
        </w:rPr>
        <w:t>«О мерах по обеспечению безопасности при использовании и содержании внутридомового и внутриквартирного газового оборудования»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.</w:t>
      </w:r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2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.4.4. При необходимости для выполнения работ (оказания услуг) по ТО и ремонту ВКГО привлекать соисполнителей.</w:t>
      </w:r>
    </w:p>
    <w:p w:rsidR="007952B1" w:rsidRPr="00022C24" w:rsidRDefault="006F1406" w:rsidP="007952B1">
      <w:pPr>
        <w:widowControl w:val="0"/>
        <w:tabs>
          <w:tab w:val="left" w:pos="142"/>
          <w:tab w:val="left" w:pos="709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="000765A9" w:rsidRPr="00022C24">
        <w:rPr>
          <w:rFonts w:ascii="Times New Roman" w:hAnsi="Times New Roman"/>
          <w:b/>
          <w:sz w:val="22"/>
          <w:szCs w:val="22"/>
        </w:rPr>
        <w:t xml:space="preserve">. </w:t>
      </w:r>
      <w:r w:rsidR="00561759" w:rsidRPr="00022C24">
        <w:rPr>
          <w:rFonts w:ascii="Times New Roman" w:hAnsi="Times New Roman"/>
          <w:b/>
          <w:sz w:val="22"/>
          <w:szCs w:val="22"/>
        </w:rPr>
        <w:t>Стоимость работ (услуг</w:t>
      </w:r>
      <w:proofErr w:type="gramStart"/>
      <w:r w:rsidR="00561759" w:rsidRPr="00022C24">
        <w:rPr>
          <w:rFonts w:ascii="Times New Roman" w:hAnsi="Times New Roman"/>
          <w:b/>
          <w:sz w:val="22"/>
          <w:szCs w:val="22"/>
        </w:rPr>
        <w:t>)и</w:t>
      </w:r>
      <w:proofErr w:type="gramEnd"/>
      <w:r w:rsidR="00561759" w:rsidRPr="00022C24">
        <w:rPr>
          <w:rFonts w:ascii="Times New Roman" w:hAnsi="Times New Roman"/>
          <w:b/>
          <w:sz w:val="22"/>
          <w:szCs w:val="22"/>
        </w:rPr>
        <w:t xml:space="preserve"> порядок расчетов</w:t>
      </w:r>
    </w:p>
    <w:p w:rsidR="002B7522" w:rsidRPr="00022C24" w:rsidRDefault="006F1406" w:rsidP="002B7522">
      <w:pPr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bookmarkStart w:id="10" w:name="_Hlk494282055"/>
      <w:r>
        <w:rPr>
          <w:rFonts w:ascii="Times New Roman" w:hAnsi="Times New Roman"/>
          <w:sz w:val="22"/>
          <w:szCs w:val="22"/>
        </w:rPr>
        <w:t>3</w:t>
      </w:r>
      <w:r w:rsidR="002B7522" w:rsidRPr="00022C24">
        <w:rPr>
          <w:rFonts w:ascii="Times New Roman" w:hAnsi="Times New Roman"/>
          <w:sz w:val="22"/>
          <w:szCs w:val="22"/>
        </w:rPr>
        <w:t xml:space="preserve">.1. </w:t>
      </w:r>
      <w:bookmarkStart w:id="11" w:name="_Hlk482732967"/>
      <w:r w:rsidR="002B7522" w:rsidRPr="00022C24">
        <w:rPr>
          <w:rFonts w:ascii="Times New Roman" w:hAnsi="Times New Roman"/>
          <w:sz w:val="22"/>
          <w:szCs w:val="22"/>
        </w:rPr>
        <w:t xml:space="preserve">Стоимость работ (услуг) по ТО ВКГО </w:t>
      </w:r>
      <w:bookmarkEnd w:id="11"/>
      <w:r w:rsidR="002B7522" w:rsidRPr="00022C24">
        <w:rPr>
          <w:rFonts w:ascii="Times New Roman" w:hAnsi="Times New Roman"/>
          <w:sz w:val="22"/>
          <w:szCs w:val="22"/>
        </w:rPr>
        <w:t xml:space="preserve">определяется в соответствии с утвержденным Исполнителем Прейскурантом цен, действующим на дату выполнения работ (оказания услуг). Прейскурант цен (стоимость работ (услуг)) указывается на официальном сайте Исполнителя </w:t>
      </w:r>
      <w:r w:rsidR="002B7522" w:rsidRPr="00022C24">
        <w:rPr>
          <w:rFonts w:ascii="Times New Roman" w:eastAsia="Calibri" w:hAnsi="Times New Roman"/>
          <w:sz w:val="22"/>
          <w:szCs w:val="22"/>
        </w:rPr>
        <w:t xml:space="preserve">в сети Интернет по адресу: </w:t>
      </w:r>
      <w:proofErr w:type="spellStart"/>
      <w:r w:rsidR="002B7522" w:rsidRPr="00022C24">
        <w:rPr>
          <w:rFonts w:ascii="Times New Roman" w:hAnsi="Times New Roman"/>
          <w:sz w:val="22"/>
          <w:szCs w:val="22"/>
        </w:rPr>
        <w:t>www.unikon-lab.ru</w:t>
      </w:r>
      <w:proofErr w:type="spellEnd"/>
      <w:r w:rsidR="002B7522" w:rsidRPr="00022C24">
        <w:rPr>
          <w:rFonts w:ascii="Times New Roman" w:hAnsi="Times New Roman"/>
          <w:sz w:val="22"/>
          <w:szCs w:val="22"/>
        </w:rPr>
        <w:t xml:space="preserve"> и публикуется в средствах массовой информации</w:t>
      </w:r>
      <w:r w:rsidR="002B7522" w:rsidRPr="00022C24">
        <w:rPr>
          <w:rFonts w:ascii="Times New Roman" w:eastAsia="Calibri" w:hAnsi="Times New Roman"/>
          <w:sz w:val="22"/>
          <w:szCs w:val="22"/>
        </w:rPr>
        <w:t xml:space="preserve">. </w:t>
      </w:r>
    </w:p>
    <w:bookmarkEnd w:id="10"/>
    <w:p w:rsidR="002B7522" w:rsidRPr="0041705A" w:rsidRDefault="006F1406" w:rsidP="002B7522">
      <w:pPr>
        <w:pStyle w:val="21"/>
        <w:widowControl w:val="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1705A">
        <w:rPr>
          <w:sz w:val="22"/>
          <w:szCs w:val="22"/>
        </w:rPr>
        <w:t>3</w:t>
      </w:r>
      <w:r w:rsidR="002B7522" w:rsidRPr="0041705A">
        <w:rPr>
          <w:sz w:val="22"/>
          <w:szCs w:val="22"/>
        </w:rPr>
        <w:t xml:space="preserve">.2. </w:t>
      </w:r>
      <w:proofErr w:type="gramStart"/>
      <w:r w:rsidR="002B7522" w:rsidRPr="0041705A">
        <w:rPr>
          <w:sz w:val="22"/>
          <w:szCs w:val="22"/>
        </w:rPr>
        <w:t>Стоимость работ (услуг) по ТО ВКГО может изменяться Исполнителем, но не чаще 1 (одного) раза в год, с уведомление</w:t>
      </w:r>
      <w:r w:rsidR="004D6D02" w:rsidRPr="0041705A">
        <w:rPr>
          <w:sz w:val="22"/>
          <w:szCs w:val="22"/>
        </w:rPr>
        <w:t>м</w:t>
      </w:r>
      <w:r w:rsidR="002B7522" w:rsidRPr="0041705A">
        <w:rPr>
          <w:sz w:val="22"/>
          <w:szCs w:val="22"/>
        </w:rPr>
        <w:t xml:space="preserve"> Заказчика не менее чем за 30 (тридцать) дней до предполагаемой даты изменения </w:t>
      </w:r>
      <w:r w:rsidR="002B7522" w:rsidRPr="0041705A">
        <w:rPr>
          <w:rFonts w:eastAsia="Calibri"/>
          <w:sz w:val="22"/>
          <w:szCs w:val="22"/>
        </w:rPr>
        <w:t>путем размещения соответствующей</w:t>
      </w:r>
      <w:r w:rsidR="002B7522" w:rsidRPr="0041705A">
        <w:rPr>
          <w:sz w:val="22"/>
          <w:szCs w:val="22"/>
        </w:rPr>
        <w:t xml:space="preserve"> информации в средствах массовой информации, либо</w:t>
      </w:r>
      <w:r w:rsidR="002B7522" w:rsidRPr="0041705A">
        <w:rPr>
          <w:spacing w:val="0"/>
          <w:sz w:val="22"/>
          <w:szCs w:val="22"/>
          <w:lang w:bidi="ru-RU"/>
        </w:rPr>
        <w:t xml:space="preserve"> в едином платежном документе за жилищно-коммунальные услуги</w:t>
      </w:r>
      <w:r w:rsidR="002B7522" w:rsidRPr="0041705A">
        <w:rPr>
          <w:sz w:val="22"/>
          <w:szCs w:val="22"/>
        </w:rPr>
        <w:t>,</w:t>
      </w:r>
      <w:r w:rsidR="002B7522" w:rsidRPr="0041705A">
        <w:rPr>
          <w:rFonts w:eastAsia="Calibri"/>
          <w:sz w:val="22"/>
          <w:szCs w:val="22"/>
        </w:rPr>
        <w:t xml:space="preserve"> либо иным доступным способом, позволяющими уведомить Заказчика, в том числе путем размещения информации</w:t>
      </w:r>
      <w:proofErr w:type="gramEnd"/>
      <w:r w:rsidR="002B7522" w:rsidRPr="0041705A">
        <w:rPr>
          <w:rFonts w:eastAsia="Calibri"/>
          <w:sz w:val="22"/>
          <w:szCs w:val="22"/>
        </w:rPr>
        <w:t xml:space="preserve"> на официальном сайте Исполнителя в сети Интернет по адресу:</w:t>
      </w:r>
      <w:r w:rsidR="002B7522" w:rsidRPr="0041705A">
        <w:rPr>
          <w:sz w:val="22"/>
          <w:szCs w:val="22"/>
        </w:rPr>
        <w:t xml:space="preserve"> </w:t>
      </w:r>
      <w:proofErr w:type="spellStart"/>
      <w:r w:rsidR="002B7522" w:rsidRPr="0041705A">
        <w:rPr>
          <w:sz w:val="22"/>
          <w:szCs w:val="22"/>
        </w:rPr>
        <w:t>www.unikon-lab.ru</w:t>
      </w:r>
      <w:proofErr w:type="spellEnd"/>
      <w:r w:rsidR="002B7522" w:rsidRPr="0041705A">
        <w:rPr>
          <w:rFonts w:eastAsia="Calibri"/>
          <w:sz w:val="22"/>
          <w:szCs w:val="22"/>
        </w:rPr>
        <w:t>.</w:t>
      </w:r>
    </w:p>
    <w:p w:rsidR="002B7522" w:rsidRPr="0041705A" w:rsidRDefault="006F1406" w:rsidP="002B7522">
      <w:pPr>
        <w:shd w:val="clear" w:color="auto" w:fill="FFFFFF"/>
        <w:tabs>
          <w:tab w:val="left" w:pos="142"/>
          <w:tab w:val="left" w:pos="187"/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41705A">
        <w:rPr>
          <w:rFonts w:ascii="Times New Roman" w:hAnsi="Times New Roman"/>
          <w:sz w:val="22"/>
          <w:szCs w:val="22"/>
        </w:rPr>
        <w:t>3</w:t>
      </w:r>
      <w:r w:rsidR="002B7522" w:rsidRPr="0041705A">
        <w:rPr>
          <w:rFonts w:ascii="Times New Roman" w:hAnsi="Times New Roman"/>
          <w:sz w:val="22"/>
          <w:szCs w:val="22"/>
        </w:rPr>
        <w:t>.3. Стоимость работ (услуг) по ТО ВКГО на момент заключения настоящего Договора составляет:</w:t>
      </w:r>
    </w:p>
    <w:p w:rsidR="002B7522" w:rsidRPr="0041705A" w:rsidRDefault="002B7522" w:rsidP="002B7522">
      <w:pPr>
        <w:shd w:val="clear" w:color="auto" w:fill="FFFFFF"/>
        <w:tabs>
          <w:tab w:val="left" w:pos="142"/>
          <w:tab w:val="left" w:pos="187"/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41705A">
        <w:rPr>
          <w:rFonts w:ascii="Times New Roman" w:hAnsi="Times New Roman"/>
          <w:sz w:val="22"/>
          <w:szCs w:val="22"/>
        </w:rPr>
        <w:t>- плита газовая (варочная панель с духовым шкафом или без него) – 1272 рублей 00 копеек (в том числе НДС по ставке, установленной действующим законодательством РФ) за 1 (один) год обслуживания, что составляет 106 рубль 00 копеек (в том числе НДС по ставке, установленной действующим законодательством РФ) в месяц;</w:t>
      </w:r>
    </w:p>
    <w:p w:rsidR="002B7522" w:rsidRPr="0041705A" w:rsidRDefault="002B7522" w:rsidP="002B7522">
      <w:pPr>
        <w:shd w:val="clear" w:color="auto" w:fill="FFFFFF"/>
        <w:tabs>
          <w:tab w:val="left" w:pos="142"/>
          <w:tab w:val="left" w:pos="187"/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705A">
        <w:rPr>
          <w:rFonts w:ascii="Times New Roman" w:hAnsi="Times New Roman"/>
          <w:sz w:val="22"/>
          <w:szCs w:val="22"/>
        </w:rPr>
        <w:t>- газовый водонагреватель (проточный, емкостной) – 1980 рубля 00 копеек (в том числе НДС по ставке, установленной действующим законодательством РФ) за 1 (один) год обслуживания, что составляет 165 рубль 00 копеек (в том числе НДС по ставке, установленной действующим законодательством РФ) в месяц;</w:t>
      </w:r>
      <w:proofErr w:type="gramEnd"/>
    </w:p>
    <w:p w:rsidR="002B7522" w:rsidRPr="0041705A" w:rsidRDefault="002B7522" w:rsidP="002B7522">
      <w:pPr>
        <w:shd w:val="clear" w:color="auto" w:fill="FFFFFF"/>
        <w:tabs>
          <w:tab w:val="left" w:pos="142"/>
          <w:tab w:val="left" w:pos="187"/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41705A">
        <w:rPr>
          <w:rFonts w:ascii="Times New Roman" w:hAnsi="Times New Roman"/>
          <w:sz w:val="22"/>
          <w:szCs w:val="22"/>
        </w:rPr>
        <w:t>- газовый котел с атмосферной горелкой – 2892 рубль 00 копеек (в том числе НДС по ставке, установленной действующим законодательством РФ) за 1 (один) год обслуживания, что составляет 241 рубль 00 копеек (в том числе НДС по ставке, установленной действующим законодательством РФ</w:t>
      </w:r>
      <w:r w:rsidRPr="0041705A">
        <w:rPr>
          <w:rFonts w:ascii="Times New Roman" w:eastAsia="Times New Roman" w:hAnsi="Times New Roman"/>
          <w:sz w:val="22"/>
          <w:szCs w:val="22"/>
        </w:rPr>
        <w:t xml:space="preserve">) </w:t>
      </w:r>
      <w:r w:rsidRPr="0041705A">
        <w:rPr>
          <w:rFonts w:ascii="Times New Roman" w:hAnsi="Times New Roman"/>
          <w:sz w:val="22"/>
          <w:szCs w:val="22"/>
        </w:rPr>
        <w:t>в месяц.</w:t>
      </w:r>
    </w:p>
    <w:p w:rsidR="002B7522" w:rsidRPr="0041705A" w:rsidRDefault="002B7522" w:rsidP="002B7522">
      <w:pPr>
        <w:shd w:val="clear" w:color="auto" w:fill="FFFFFF"/>
        <w:tabs>
          <w:tab w:val="left" w:pos="142"/>
          <w:tab w:val="left" w:pos="187"/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41705A">
        <w:rPr>
          <w:rFonts w:ascii="Times New Roman" w:hAnsi="Times New Roman"/>
          <w:sz w:val="22"/>
          <w:szCs w:val="22"/>
        </w:rPr>
        <w:t xml:space="preserve">Стоимость работ (услуг) по ТО ВКГО </w:t>
      </w:r>
      <w:r w:rsidRPr="0041705A">
        <w:rPr>
          <w:rFonts w:ascii="Times New Roman" w:eastAsia="Times New Roman" w:hAnsi="Times New Roman"/>
          <w:sz w:val="22"/>
          <w:szCs w:val="22"/>
          <w:lang w:bidi="ru-RU"/>
        </w:rPr>
        <w:t>не включает в себя стоимость ремонта и замены ВКГО.</w:t>
      </w:r>
    </w:p>
    <w:p w:rsidR="002B7522" w:rsidRPr="00022C24" w:rsidRDefault="006F1406" w:rsidP="002B7522">
      <w:pPr>
        <w:pStyle w:val="21"/>
        <w:shd w:val="clear" w:color="auto" w:fill="auto"/>
        <w:spacing w:after="0" w:line="240" w:lineRule="auto"/>
        <w:ind w:firstLine="709"/>
        <w:jc w:val="both"/>
        <w:rPr>
          <w:spacing w:val="0"/>
          <w:sz w:val="22"/>
          <w:szCs w:val="22"/>
        </w:rPr>
      </w:pPr>
      <w:r w:rsidRPr="0041705A">
        <w:rPr>
          <w:sz w:val="22"/>
          <w:szCs w:val="22"/>
          <w:lang w:bidi="ru-RU"/>
        </w:rPr>
        <w:t>3</w:t>
      </w:r>
      <w:r w:rsidR="002B7522" w:rsidRPr="0041705A">
        <w:rPr>
          <w:sz w:val="22"/>
          <w:szCs w:val="22"/>
          <w:lang w:bidi="ru-RU"/>
        </w:rPr>
        <w:t xml:space="preserve">.4. </w:t>
      </w:r>
      <w:proofErr w:type="gramStart"/>
      <w:r w:rsidR="002B7522" w:rsidRPr="0041705A">
        <w:rPr>
          <w:spacing w:val="0"/>
          <w:sz w:val="22"/>
          <w:szCs w:val="22"/>
          <w:lang w:bidi="ru-RU"/>
        </w:rPr>
        <w:t>Оплата ТО ВКГО по настоящему Договору производится Заказчиком в течение действия настоящего Договора ежемесячно по 1/12</w:t>
      </w:r>
      <w:r w:rsidR="0016525D" w:rsidRPr="0041705A">
        <w:rPr>
          <w:spacing w:val="0"/>
          <w:sz w:val="22"/>
          <w:szCs w:val="22"/>
          <w:lang w:bidi="ru-RU"/>
        </w:rPr>
        <w:t xml:space="preserve"> (одной двенадцатой)</w:t>
      </w:r>
      <w:r w:rsidR="002B7522" w:rsidRPr="0041705A">
        <w:rPr>
          <w:spacing w:val="0"/>
          <w:sz w:val="22"/>
          <w:szCs w:val="22"/>
          <w:lang w:bidi="ru-RU"/>
        </w:rPr>
        <w:t xml:space="preserve"> от общей суммы годового платежа по единому платежному документу </w:t>
      </w:r>
      <w:r w:rsidR="002B7522" w:rsidRPr="0041705A">
        <w:rPr>
          <w:rFonts w:eastAsia="Calibri"/>
          <w:spacing w:val="0"/>
          <w:sz w:val="22"/>
          <w:szCs w:val="22"/>
        </w:rPr>
        <w:t xml:space="preserve">(по реквизитам, указанным в ЕПД), </w:t>
      </w:r>
      <w:r w:rsidR="002B7522" w:rsidRPr="0041705A">
        <w:rPr>
          <w:spacing w:val="0"/>
          <w:sz w:val="22"/>
          <w:szCs w:val="22"/>
          <w:lang w:bidi="ru-RU"/>
        </w:rPr>
        <w:t xml:space="preserve">направленному </w:t>
      </w:r>
      <w:proofErr w:type="spellStart"/>
      <w:r w:rsidR="002B7522" w:rsidRPr="0041705A">
        <w:rPr>
          <w:spacing w:val="0"/>
          <w:sz w:val="22"/>
          <w:szCs w:val="22"/>
          <w:lang w:bidi="ru-RU"/>
        </w:rPr>
        <w:t>Заказчик</w:t>
      </w:r>
      <w:r w:rsidR="002B7522" w:rsidRPr="0041705A">
        <w:rPr>
          <w:sz w:val="22"/>
          <w:szCs w:val="22"/>
          <w:lang w:bidi="ru-RU"/>
        </w:rPr>
        <w:t>у</w:t>
      </w:r>
      <w:r w:rsidR="002B7522" w:rsidRPr="00022C24">
        <w:rPr>
          <w:spacing w:val="0"/>
          <w:sz w:val="22"/>
          <w:szCs w:val="22"/>
          <w:lang w:bidi="ru-RU"/>
        </w:rPr>
        <w:t>Управляющей</w:t>
      </w:r>
      <w:proofErr w:type="spellEnd"/>
      <w:r w:rsidR="002B7522" w:rsidRPr="00022C24">
        <w:rPr>
          <w:spacing w:val="0"/>
          <w:sz w:val="22"/>
          <w:szCs w:val="22"/>
          <w:lang w:bidi="ru-RU"/>
        </w:rPr>
        <w:t xml:space="preserve"> организацией,</w:t>
      </w:r>
      <w:r w:rsidR="002B7522" w:rsidRPr="00022C24">
        <w:rPr>
          <w:spacing w:val="0"/>
          <w:sz w:val="22"/>
          <w:szCs w:val="22"/>
        </w:rPr>
        <w:t xml:space="preserve"> осуществляющей управление многоквартирным домом, в котором расположено газовое оборудование Заказчи</w:t>
      </w:r>
      <w:r w:rsidR="002B7522" w:rsidRPr="00022C24">
        <w:rPr>
          <w:sz w:val="22"/>
          <w:szCs w:val="22"/>
        </w:rPr>
        <w:t xml:space="preserve">ка, </w:t>
      </w:r>
      <w:r w:rsidR="002B7522" w:rsidRPr="00022C24">
        <w:rPr>
          <w:spacing w:val="0"/>
          <w:sz w:val="22"/>
          <w:szCs w:val="22"/>
          <w:lang w:bidi="ru-RU"/>
        </w:rPr>
        <w:t>или Расчетным центром, производящим начисление и выставление платежных документов за жилищно-коммунальные услуги.</w:t>
      </w:r>
      <w:proofErr w:type="gramEnd"/>
    </w:p>
    <w:p w:rsidR="002B7522" w:rsidRPr="00022C24" w:rsidRDefault="006F1406" w:rsidP="002B7522">
      <w:pPr>
        <w:shd w:val="clear" w:color="auto" w:fill="FFFFFF"/>
        <w:tabs>
          <w:tab w:val="left" w:pos="142"/>
          <w:tab w:val="left" w:pos="187"/>
          <w:tab w:val="left" w:pos="709"/>
        </w:tabs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  <w:lang w:bidi="ru-RU"/>
        </w:rPr>
        <w:t>3</w:t>
      </w:r>
      <w:r w:rsidR="002B7522" w:rsidRPr="00022C24">
        <w:rPr>
          <w:rFonts w:ascii="Times New Roman" w:eastAsia="Times New Roman" w:hAnsi="Times New Roman"/>
          <w:sz w:val="22"/>
          <w:szCs w:val="22"/>
          <w:lang w:bidi="ru-RU"/>
        </w:rPr>
        <w:t>.5. Заказчик вправе оплатить работу (услугу) по ТО ВКГО Исполнителю единовременно в полном объеме.</w:t>
      </w:r>
    </w:p>
    <w:p w:rsidR="002B7522" w:rsidRPr="00022C24" w:rsidRDefault="006F1406" w:rsidP="002B7522">
      <w:pPr>
        <w:widowControl w:val="0"/>
        <w:tabs>
          <w:tab w:val="left" w:pos="142"/>
          <w:tab w:val="left" w:pos="709"/>
        </w:tabs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3</w:t>
      </w:r>
      <w:r w:rsidR="002B7522" w:rsidRPr="00022C24">
        <w:rPr>
          <w:rFonts w:ascii="Times New Roman" w:eastAsia="Times New Roman" w:hAnsi="Times New Roman"/>
          <w:sz w:val="22"/>
          <w:szCs w:val="22"/>
        </w:rPr>
        <w:t xml:space="preserve">.6. Оплата работ по ремонту </w:t>
      </w:r>
      <w:r w:rsidR="002B7522" w:rsidRPr="00022C24">
        <w:rPr>
          <w:rFonts w:ascii="Times New Roman" w:hAnsi="Times New Roman"/>
          <w:sz w:val="22"/>
          <w:szCs w:val="22"/>
        </w:rPr>
        <w:t xml:space="preserve">и замене (снятию, установке) оборудования, входящего в состав ВКГО, </w:t>
      </w:r>
      <w:r w:rsidR="002B7522" w:rsidRPr="00022C24">
        <w:rPr>
          <w:rFonts w:ascii="Times New Roman" w:eastAsia="Times New Roman" w:hAnsi="Times New Roman"/>
          <w:sz w:val="22"/>
          <w:szCs w:val="22"/>
        </w:rPr>
        <w:t xml:space="preserve">оплачивается Заказчиком по отдельной квитанции, выписанной Исполнителем в соответствии с действующим </w:t>
      </w:r>
      <w:r w:rsidR="002B7522" w:rsidRPr="00022C24">
        <w:rPr>
          <w:rFonts w:ascii="Times New Roman" w:hAnsi="Times New Roman"/>
          <w:sz w:val="22"/>
          <w:szCs w:val="22"/>
        </w:rPr>
        <w:t>Прейскурантом цен.</w:t>
      </w:r>
    </w:p>
    <w:p w:rsidR="00EC3149" w:rsidRPr="00022C24" w:rsidRDefault="006F1406" w:rsidP="00AE4AF8">
      <w:pPr>
        <w:pStyle w:val="21"/>
        <w:shd w:val="clear" w:color="auto" w:fill="auto"/>
        <w:spacing w:after="0" w:line="240" w:lineRule="auto"/>
        <w:ind w:firstLine="0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4</w:t>
      </w:r>
      <w:r w:rsidR="000765A9" w:rsidRPr="00022C24">
        <w:rPr>
          <w:b/>
          <w:spacing w:val="0"/>
          <w:sz w:val="22"/>
          <w:szCs w:val="22"/>
        </w:rPr>
        <w:t xml:space="preserve">. </w:t>
      </w:r>
      <w:r w:rsidR="00EC3149" w:rsidRPr="00022C24">
        <w:rPr>
          <w:b/>
          <w:spacing w:val="0"/>
          <w:sz w:val="22"/>
          <w:szCs w:val="22"/>
        </w:rPr>
        <w:t>Периодичность</w:t>
      </w:r>
      <w:r w:rsidR="00BB72A3" w:rsidRPr="00022C24">
        <w:rPr>
          <w:b/>
          <w:spacing w:val="0"/>
          <w:sz w:val="22"/>
          <w:szCs w:val="22"/>
        </w:rPr>
        <w:t xml:space="preserve"> и сроки</w:t>
      </w:r>
      <w:r w:rsidR="00EC3149" w:rsidRPr="00022C24">
        <w:rPr>
          <w:b/>
          <w:spacing w:val="0"/>
          <w:sz w:val="22"/>
          <w:szCs w:val="22"/>
        </w:rPr>
        <w:t xml:space="preserve"> выполнения работ</w:t>
      </w:r>
      <w:r w:rsidR="008F6213" w:rsidRPr="00022C24">
        <w:rPr>
          <w:b/>
          <w:spacing w:val="0"/>
          <w:sz w:val="22"/>
          <w:szCs w:val="22"/>
        </w:rPr>
        <w:t xml:space="preserve"> (услуг)</w:t>
      </w:r>
      <w:r w:rsidR="00EC3149" w:rsidRPr="00022C24">
        <w:rPr>
          <w:b/>
          <w:spacing w:val="0"/>
          <w:sz w:val="22"/>
          <w:szCs w:val="22"/>
        </w:rPr>
        <w:t xml:space="preserve"> по ТО ВКГО</w:t>
      </w:r>
    </w:p>
    <w:p w:rsidR="002B7522" w:rsidRPr="00022C24" w:rsidRDefault="006F1406" w:rsidP="002B7522">
      <w:pPr>
        <w:ind w:firstLine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</w:rPr>
        <w:t>4</w:t>
      </w:r>
      <w:r w:rsidR="002B7522" w:rsidRPr="00022C24">
        <w:rPr>
          <w:rFonts w:ascii="Times New Roman" w:hAnsi="Times New Roman"/>
          <w:sz w:val="22"/>
          <w:szCs w:val="22"/>
        </w:rPr>
        <w:t xml:space="preserve">.1. </w:t>
      </w:r>
      <w:r w:rsidR="002B7522" w:rsidRPr="00022C24">
        <w:rPr>
          <w:rFonts w:ascii="Times New Roman" w:eastAsia="Calibri" w:hAnsi="Times New Roman"/>
          <w:sz w:val="22"/>
          <w:szCs w:val="22"/>
          <w:lang w:eastAsia="en-US"/>
        </w:rPr>
        <w:t>ТО ВКГО осуществляется Исполнителем не реже 1 (одного) раза в год в течение всего срока действия настоящего Договора, с учетом перечня выполняемых работ (оказываемых услуг) по ТО ВКГО, предусмотренного в пункте 1.3. настоящего Договора.</w:t>
      </w:r>
    </w:p>
    <w:p w:rsidR="002B7522" w:rsidRPr="00022C24" w:rsidRDefault="006F1406" w:rsidP="002B7522">
      <w:pPr>
        <w:ind w:firstLine="709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2B7522" w:rsidRPr="00022C24">
        <w:rPr>
          <w:rFonts w:ascii="Times New Roman" w:hAnsi="Times New Roman"/>
          <w:sz w:val="22"/>
          <w:szCs w:val="22"/>
        </w:rPr>
        <w:t xml:space="preserve">.2. </w:t>
      </w:r>
      <w:bookmarkStart w:id="12" w:name="_Hlk482722613"/>
      <w:r w:rsidR="002B7522" w:rsidRPr="00022C24">
        <w:rPr>
          <w:rFonts w:ascii="Times New Roman" w:eastAsia="Calibri" w:hAnsi="Times New Roman"/>
          <w:sz w:val="22"/>
          <w:szCs w:val="22"/>
        </w:rPr>
        <w:t xml:space="preserve">Конкретные дата и время </w:t>
      </w:r>
      <w:bookmarkEnd w:id="12"/>
      <w:r w:rsidR="002B7522" w:rsidRPr="00022C24">
        <w:rPr>
          <w:rFonts w:ascii="Times New Roman" w:eastAsia="Calibri" w:hAnsi="Times New Roman"/>
          <w:sz w:val="22"/>
          <w:szCs w:val="22"/>
        </w:rPr>
        <w:t>ТО ВКГО указываются в ежемесячных графиках, которые доводятся до сведения Заказчика, но</w:t>
      </w:r>
      <w:r w:rsidR="002B7522" w:rsidRPr="00022C24">
        <w:rPr>
          <w:rFonts w:ascii="Times New Roman" w:hAnsi="Times New Roman"/>
          <w:sz w:val="22"/>
          <w:szCs w:val="22"/>
        </w:rPr>
        <w:t xml:space="preserve"> не позднее, чем за 20</w:t>
      </w:r>
      <w:r w:rsidR="004D6D02">
        <w:rPr>
          <w:rFonts w:ascii="Times New Roman" w:hAnsi="Times New Roman"/>
          <w:sz w:val="22"/>
          <w:szCs w:val="22"/>
        </w:rPr>
        <w:t xml:space="preserve"> (двадцать)</w:t>
      </w:r>
      <w:r w:rsidR="002B7522" w:rsidRPr="00022C24">
        <w:rPr>
          <w:rFonts w:ascii="Times New Roman" w:hAnsi="Times New Roman"/>
          <w:sz w:val="22"/>
          <w:szCs w:val="22"/>
        </w:rPr>
        <w:t xml:space="preserve"> дней до даты проведения </w:t>
      </w:r>
      <w:proofErr w:type="spellStart"/>
      <w:r w:rsidR="002B7522" w:rsidRPr="00022C24">
        <w:rPr>
          <w:rFonts w:ascii="Times New Roman" w:hAnsi="Times New Roman"/>
          <w:sz w:val="22"/>
          <w:szCs w:val="22"/>
        </w:rPr>
        <w:t>ТО</w:t>
      </w:r>
      <w:proofErr w:type="gramStart"/>
      <w:r w:rsidR="002B7522" w:rsidRPr="00022C24">
        <w:rPr>
          <w:rFonts w:ascii="Times New Roman" w:hAnsi="Times New Roman"/>
          <w:sz w:val="22"/>
          <w:szCs w:val="22"/>
        </w:rPr>
        <w:t>,</w:t>
      </w:r>
      <w:bookmarkStart w:id="13" w:name="_Hlk46829899"/>
      <w:r w:rsidR="002B7522" w:rsidRPr="00022C24">
        <w:rPr>
          <w:rFonts w:ascii="Times New Roman" w:eastAsia="Calibri" w:hAnsi="Times New Roman"/>
          <w:sz w:val="22"/>
          <w:szCs w:val="22"/>
        </w:rPr>
        <w:t>п</w:t>
      </w:r>
      <w:proofErr w:type="gramEnd"/>
      <w:r w:rsidR="002B7522" w:rsidRPr="00022C24">
        <w:rPr>
          <w:rFonts w:ascii="Times New Roman" w:eastAsia="Calibri" w:hAnsi="Times New Roman"/>
          <w:sz w:val="22"/>
          <w:szCs w:val="22"/>
        </w:rPr>
        <w:t>утем</w:t>
      </w:r>
      <w:proofErr w:type="spellEnd"/>
      <w:r w:rsidR="002B7522" w:rsidRPr="00022C24">
        <w:rPr>
          <w:rFonts w:ascii="Times New Roman" w:eastAsia="Calibri" w:hAnsi="Times New Roman"/>
          <w:sz w:val="22"/>
          <w:szCs w:val="22"/>
        </w:rPr>
        <w:t xml:space="preserve"> </w:t>
      </w:r>
      <w:r w:rsidR="002B7522" w:rsidRPr="00022C24">
        <w:rPr>
          <w:rFonts w:ascii="Times New Roman" w:eastAsia="Calibri" w:hAnsi="Times New Roman"/>
          <w:sz w:val="22"/>
          <w:szCs w:val="22"/>
        </w:rPr>
        <w:lastRenderedPageBreak/>
        <w:t>размещения информации на официальном сайте Исполнителя в сети Интернет по адресу:</w:t>
      </w:r>
      <w:r w:rsidR="002B7522" w:rsidRPr="00022C2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B7522" w:rsidRPr="00022C24">
        <w:rPr>
          <w:rFonts w:ascii="Times New Roman" w:hAnsi="Times New Roman"/>
          <w:sz w:val="22"/>
          <w:szCs w:val="22"/>
        </w:rPr>
        <w:t>www.unikon-lab.ru</w:t>
      </w:r>
      <w:proofErr w:type="spellEnd"/>
      <w:r w:rsidR="002B7522" w:rsidRPr="00022C24">
        <w:rPr>
          <w:rFonts w:ascii="Times New Roman" w:eastAsia="Calibri" w:hAnsi="Times New Roman"/>
          <w:sz w:val="22"/>
          <w:szCs w:val="22"/>
        </w:rPr>
        <w:t xml:space="preserve">, а также путем размещения объявлений на информационных стендах, расположенных в местах общего доступа, и иными доступными способами, позволяющими уведомить </w:t>
      </w:r>
      <w:bookmarkEnd w:id="13"/>
      <w:r w:rsidR="002B7522" w:rsidRPr="00022C24">
        <w:rPr>
          <w:rFonts w:ascii="Times New Roman" w:eastAsia="Calibri" w:hAnsi="Times New Roman"/>
          <w:sz w:val="22"/>
          <w:szCs w:val="22"/>
        </w:rPr>
        <w:t>о времени и дате выполнения работ (оказания услуг) по ТО ВКГО.</w:t>
      </w:r>
    </w:p>
    <w:p w:rsidR="00F27A7D" w:rsidRPr="00022C24" w:rsidRDefault="006F1406" w:rsidP="00AE4AF8">
      <w:pPr>
        <w:pStyle w:val="21"/>
        <w:widowControl w:val="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5</w:t>
      </w:r>
      <w:r w:rsidR="000765A9" w:rsidRPr="00022C24">
        <w:rPr>
          <w:b/>
          <w:spacing w:val="0"/>
          <w:sz w:val="22"/>
          <w:szCs w:val="22"/>
        </w:rPr>
        <w:t xml:space="preserve">. </w:t>
      </w:r>
      <w:r w:rsidR="00F27A7D" w:rsidRPr="00022C24">
        <w:rPr>
          <w:b/>
          <w:spacing w:val="0"/>
          <w:sz w:val="22"/>
          <w:szCs w:val="22"/>
        </w:rPr>
        <w:t>Порядок</w:t>
      </w:r>
      <w:r w:rsidR="00417F9E" w:rsidRPr="00022C24">
        <w:rPr>
          <w:b/>
          <w:spacing w:val="0"/>
          <w:sz w:val="22"/>
          <w:szCs w:val="22"/>
        </w:rPr>
        <w:t xml:space="preserve"> и сроки</w:t>
      </w:r>
      <w:r w:rsidR="00F27A7D" w:rsidRPr="00022C24">
        <w:rPr>
          <w:b/>
          <w:spacing w:val="0"/>
          <w:sz w:val="22"/>
          <w:szCs w:val="22"/>
        </w:rPr>
        <w:t xml:space="preserve"> проведения ремонта </w:t>
      </w:r>
      <w:r w:rsidR="00417F9E" w:rsidRPr="00022C24">
        <w:rPr>
          <w:b/>
          <w:spacing w:val="0"/>
          <w:sz w:val="22"/>
          <w:szCs w:val="22"/>
        </w:rPr>
        <w:t>ВКГО</w:t>
      </w:r>
    </w:p>
    <w:p w:rsidR="002B7522" w:rsidRPr="00022C24" w:rsidRDefault="006F1406" w:rsidP="002B7522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bookmarkStart w:id="14" w:name="bookmark3"/>
      <w:bookmarkStart w:id="15" w:name="bookmark5"/>
      <w:r>
        <w:rPr>
          <w:rFonts w:ascii="Times New Roman" w:hAnsi="Times New Roman"/>
          <w:sz w:val="22"/>
          <w:szCs w:val="22"/>
        </w:rPr>
        <w:t>5</w:t>
      </w:r>
      <w:r w:rsidR="002B7522" w:rsidRPr="00022C24">
        <w:rPr>
          <w:rFonts w:ascii="Times New Roman" w:hAnsi="Times New Roman"/>
          <w:sz w:val="22"/>
          <w:szCs w:val="22"/>
        </w:rPr>
        <w:t xml:space="preserve">.1. </w:t>
      </w:r>
      <w:proofErr w:type="gramStart"/>
      <w:r w:rsidR="002B7522" w:rsidRPr="00022C24">
        <w:rPr>
          <w:rFonts w:ascii="Times New Roman" w:hAnsi="Times New Roman"/>
          <w:sz w:val="22"/>
          <w:szCs w:val="22"/>
        </w:rPr>
        <w:t xml:space="preserve">Заявка Заказчиком на проведение работ по ремонту ВКГО и замене (снятию, установке) оборудования, входящего в его состав, подается по номеру телефона: 8-800-505-20-43; 8-800-500-06-60,  а также в электронном виде по </w:t>
      </w:r>
      <w:r w:rsidR="002B7522" w:rsidRPr="00022C24">
        <w:rPr>
          <w:rFonts w:ascii="Times New Roman" w:hAnsi="Times New Roman"/>
          <w:sz w:val="22"/>
          <w:szCs w:val="22"/>
          <w:lang w:val="en-US"/>
        </w:rPr>
        <w:t>e</w:t>
      </w:r>
      <w:r w:rsidR="002B7522" w:rsidRPr="00022C24">
        <w:rPr>
          <w:rFonts w:ascii="Times New Roman" w:hAnsi="Times New Roman"/>
          <w:sz w:val="22"/>
          <w:szCs w:val="22"/>
        </w:rPr>
        <w:t>-</w:t>
      </w:r>
      <w:r w:rsidR="002B7522" w:rsidRPr="00022C24">
        <w:rPr>
          <w:rFonts w:ascii="Times New Roman" w:hAnsi="Times New Roman"/>
          <w:sz w:val="22"/>
          <w:szCs w:val="22"/>
          <w:lang w:val="en-US"/>
        </w:rPr>
        <w:t>mail</w:t>
      </w:r>
      <w:r w:rsidR="002B7522" w:rsidRPr="00022C24">
        <w:rPr>
          <w:rFonts w:ascii="Times New Roman" w:hAnsi="Times New Roman"/>
          <w:sz w:val="22"/>
          <w:szCs w:val="22"/>
        </w:rPr>
        <w:t xml:space="preserve">: </w:t>
      </w:r>
      <w:hyperlink r:id="rId8" w:history="1">
        <w:proofErr w:type="gramEnd"/>
        <w:r w:rsidR="002B7522" w:rsidRPr="00022C24">
          <w:rPr>
            <w:rStyle w:val="a3"/>
            <w:rFonts w:ascii="Times New Roman" w:eastAsia="Times New Roman" w:hAnsi="Times New Roman"/>
            <w:color w:val="auto"/>
            <w:sz w:val="22"/>
            <w:szCs w:val="22"/>
            <w:u w:val="none"/>
          </w:rPr>
          <w:t>to.unikon@tehcontrol.</w:t>
        </w:r>
        <w:r w:rsidR="002B7522" w:rsidRPr="00022C24">
          <w:rPr>
            <w:rStyle w:val="a3"/>
            <w:rFonts w:ascii="Times New Roman" w:eastAsia="Times New Roman" w:hAnsi="Times New Roman"/>
            <w:color w:val="auto"/>
            <w:sz w:val="22"/>
            <w:szCs w:val="22"/>
            <w:u w:val="none"/>
            <w:lang w:val="en-US"/>
          </w:rPr>
          <w:t>com</w:t>
        </w:r>
        <w:proofErr w:type="gramStart"/>
      </w:hyperlink>
      <w:r w:rsidR="002B7522" w:rsidRPr="00022C24">
        <w:rPr>
          <w:rFonts w:ascii="Times New Roman" w:eastAsia="Times New Roman" w:hAnsi="Times New Roman"/>
          <w:sz w:val="22"/>
          <w:szCs w:val="22"/>
        </w:rPr>
        <w:t xml:space="preserve">, </w:t>
      </w:r>
      <w:r w:rsidR="002B7522" w:rsidRPr="00022C24">
        <w:rPr>
          <w:rFonts w:ascii="Times New Roman" w:hAnsi="Times New Roman"/>
          <w:sz w:val="22"/>
          <w:szCs w:val="22"/>
        </w:rPr>
        <w:t xml:space="preserve">или в </w:t>
      </w:r>
      <w:r w:rsidR="002B7522" w:rsidRPr="00022C24">
        <w:rPr>
          <w:rFonts w:ascii="Times New Roman" w:eastAsia="Times New Roman" w:hAnsi="Times New Roman"/>
          <w:sz w:val="22"/>
          <w:szCs w:val="22"/>
        </w:rPr>
        <w:t xml:space="preserve">письменной форме в соответствующие Территориальные подразделения Исполнителя, информация о которых размещена на его официальном сайте </w:t>
      </w:r>
      <w:r w:rsidR="002B7522" w:rsidRPr="00022C24">
        <w:rPr>
          <w:rFonts w:ascii="Times New Roman" w:eastAsia="Calibri" w:hAnsi="Times New Roman"/>
          <w:sz w:val="22"/>
          <w:szCs w:val="22"/>
        </w:rPr>
        <w:t>в сети Интернет по адресу:</w:t>
      </w:r>
      <w:r w:rsidR="002B7522" w:rsidRPr="00022C2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B7522" w:rsidRPr="00022C24">
        <w:rPr>
          <w:rFonts w:ascii="Times New Roman" w:hAnsi="Times New Roman"/>
          <w:sz w:val="22"/>
          <w:szCs w:val="22"/>
        </w:rPr>
        <w:t>www.unikon-lab.ru</w:t>
      </w:r>
      <w:proofErr w:type="spellEnd"/>
      <w:r w:rsidR="002B7522" w:rsidRPr="00022C24">
        <w:rPr>
          <w:rFonts w:ascii="Times New Roman" w:eastAsia="Times New Roman" w:hAnsi="Times New Roman"/>
          <w:sz w:val="22"/>
          <w:szCs w:val="22"/>
        </w:rPr>
        <w:t>.</w:t>
      </w:r>
      <w:proofErr w:type="gramEnd"/>
    </w:p>
    <w:p w:rsidR="002B7522" w:rsidRPr="00022C24" w:rsidRDefault="006F1406" w:rsidP="002B7522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</w:rPr>
        <w:t>5</w:t>
      </w:r>
      <w:r w:rsidR="002B7522" w:rsidRPr="00022C24">
        <w:rPr>
          <w:rFonts w:ascii="Times New Roman" w:hAnsi="Times New Roman"/>
          <w:sz w:val="22"/>
          <w:szCs w:val="22"/>
        </w:rPr>
        <w:t xml:space="preserve">.2. 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Исполнитель обязан приступить к выполнению ремонта ВКГО в течение 24 (Двадцати четырех) часов с момента получения заявки Заказчика</w:t>
      </w:r>
      <w:r w:rsidR="002B7522" w:rsidRPr="00022C24">
        <w:rPr>
          <w:rFonts w:ascii="Times New Roman" w:hAnsi="Times New Roman"/>
          <w:sz w:val="22"/>
          <w:szCs w:val="22"/>
        </w:rPr>
        <w:t>, если нормативными правовыми актами не установлены требования по незамедлительному проведению ремонтных работ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.</w:t>
      </w:r>
    </w:p>
    <w:p w:rsidR="002B7522" w:rsidRPr="00022C24" w:rsidRDefault="006F1406" w:rsidP="002B7522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5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 xml:space="preserve">.3. На работы по ремонту ВКГО устанавливается гарантийный срок 1 (один) год </w:t>
      </w:r>
      <w:proofErr w:type="gramStart"/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с даты подписания</w:t>
      </w:r>
      <w:proofErr w:type="gramEnd"/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 xml:space="preserve"> Сторонами акта выполненных работ.</w:t>
      </w:r>
    </w:p>
    <w:p w:rsidR="000765A9" w:rsidRPr="00022C24" w:rsidRDefault="006F1406" w:rsidP="00367818">
      <w:pPr>
        <w:widowControl w:val="0"/>
        <w:jc w:val="center"/>
        <w:rPr>
          <w:rFonts w:ascii="Times New Roman" w:eastAsia="Times New Roman" w:hAnsi="Times New Roman"/>
          <w:b/>
          <w:sz w:val="22"/>
          <w:szCs w:val="22"/>
          <w:lang w:eastAsia="en-US"/>
        </w:rPr>
      </w:pPr>
      <w:r>
        <w:rPr>
          <w:rFonts w:ascii="Times New Roman" w:eastAsia="Times New Roman" w:hAnsi="Times New Roman"/>
          <w:b/>
          <w:sz w:val="22"/>
          <w:szCs w:val="22"/>
          <w:lang w:eastAsia="en-US"/>
        </w:rPr>
        <w:t>6</w:t>
      </w:r>
      <w:r w:rsidR="000765A9" w:rsidRPr="00022C24">
        <w:rPr>
          <w:rFonts w:ascii="Times New Roman" w:eastAsia="Times New Roman" w:hAnsi="Times New Roman"/>
          <w:b/>
          <w:sz w:val="22"/>
          <w:szCs w:val="22"/>
          <w:lang w:eastAsia="en-US"/>
        </w:rPr>
        <w:t>. Порядок сдачи-приемки выполненных работ (оказанных услуг)</w:t>
      </w:r>
    </w:p>
    <w:p w:rsidR="002B7522" w:rsidRPr="00022C24" w:rsidRDefault="006F1406" w:rsidP="0016525D">
      <w:pPr>
        <w:ind w:firstLine="54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6</w:t>
      </w:r>
      <w:r w:rsidR="002B7522" w:rsidRPr="00022C24">
        <w:rPr>
          <w:rFonts w:ascii="Times New Roman" w:eastAsia="Calibri" w:hAnsi="Times New Roman"/>
          <w:sz w:val="22"/>
          <w:szCs w:val="22"/>
          <w:lang w:eastAsia="en-US"/>
        </w:rPr>
        <w:t xml:space="preserve">.1. После выполнения работ (оказания услуг) по настоящему Договору Исполнитель составляет в двух экземплярах </w:t>
      </w:r>
      <w:r w:rsidR="0016525D" w:rsidRPr="0016525D">
        <w:rPr>
          <w:rFonts w:ascii="Times New Roman" w:hAnsi="Times New Roman"/>
          <w:sz w:val="22"/>
          <w:szCs w:val="22"/>
        </w:rPr>
        <w:t>акт выполненных работ (оказанных услуг)</w:t>
      </w:r>
      <w:r w:rsidR="002B7522" w:rsidRPr="00022C24">
        <w:rPr>
          <w:rFonts w:ascii="Times New Roman" w:eastAsia="Calibri" w:hAnsi="Times New Roman"/>
          <w:sz w:val="22"/>
          <w:szCs w:val="22"/>
          <w:lang w:eastAsia="en-US"/>
        </w:rPr>
        <w:t>, далее – Акт, по одному для каждой из Сторон настоящего Договора. Указанный Акт подписывается представителем Исполнителя, непосредственно проводившим работы (оказывавшим услуги), и Заказчиком</w:t>
      </w:r>
      <w:r w:rsidR="002B7522" w:rsidRPr="00022C24">
        <w:rPr>
          <w:rFonts w:ascii="Times New Roman" w:eastAsia="Times New Roman" w:hAnsi="Times New Roman"/>
          <w:sz w:val="22"/>
          <w:szCs w:val="22"/>
        </w:rPr>
        <w:t xml:space="preserve"> либо лицом, уполномоченным Заказчиком. Лицом, уполномоченным Заказчиком, является лицо, осуществившее доступ представителя Исполнителя к ВКГО для выполнения работ (оказания услуг). Право подписи Акта со стороны Заказчика имеют: собственник жилого помещения (домовладения), совершеннолетние члены его семьи, арендаторы жилого помещения (квартиры) либо лицо, осуществившее допуск Исполнителя к ВКГО для выполнения работ (оказания услуг) по техническому обслуживанию и ремонту ВКГО.</w:t>
      </w:r>
    </w:p>
    <w:p w:rsidR="002B7522" w:rsidRPr="00022C24" w:rsidRDefault="006F1406" w:rsidP="002B7522">
      <w:pPr>
        <w:ind w:firstLine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6</w:t>
      </w:r>
      <w:r w:rsidR="002B7522" w:rsidRPr="00022C24">
        <w:rPr>
          <w:rFonts w:ascii="Times New Roman" w:eastAsia="Calibri" w:hAnsi="Times New Roman"/>
          <w:sz w:val="22"/>
          <w:szCs w:val="22"/>
          <w:lang w:eastAsia="en-US"/>
        </w:rPr>
        <w:t xml:space="preserve">.2. В случае отказа Заказчика от подписания Акта об этом делается отметка на Акте с указанием причины отказа, если таковые были заявлены Заказчиком. Заказчик вправе изложить в Акте особое мнение, касающееся результатов выполнения работ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– направляется по почте с уведомлением о вручении и описью вложения. </w:t>
      </w:r>
    </w:p>
    <w:p w:rsidR="00F27A7D" w:rsidRPr="00022C24" w:rsidRDefault="006F1406" w:rsidP="00367818">
      <w:pPr>
        <w:widowControl w:val="0"/>
        <w:jc w:val="center"/>
        <w:rPr>
          <w:rFonts w:ascii="Times New Roman" w:eastAsia="Times New Roman" w:hAnsi="Times New Roman"/>
          <w:b/>
          <w:sz w:val="22"/>
          <w:szCs w:val="22"/>
          <w:lang w:eastAsia="en-US"/>
        </w:rPr>
      </w:pPr>
      <w:r>
        <w:rPr>
          <w:rFonts w:ascii="Times New Roman" w:eastAsia="Times New Roman" w:hAnsi="Times New Roman"/>
          <w:b/>
          <w:sz w:val="22"/>
          <w:szCs w:val="22"/>
          <w:lang w:eastAsia="en-US"/>
        </w:rPr>
        <w:t>7</w:t>
      </w:r>
      <w:r w:rsidR="000765A9" w:rsidRPr="00022C24">
        <w:rPr>
          <w:rFonts w:ascii="Times New Roman" w:eastAsia="Times New Roman" w:hAnsi="Times New Roman"/>
          <w:b/>
          <w:sz w:val="22"/>
          <w:szCs w:val="22"/>
          <w:lang w:eastAsia="en-US"/>
        </w:rPr>
        <w:t xml:space="preserve">. </w:t>
      </w:r>
      <w:r w:rsidR="00F27A7D" w:rsidRPr="00022C24">
        <w:rPr>
          <w:rFonts w:ascii="Times New Roman" w:eastAsia="Times New Roman" w:hAnsi="Times New Roman"/>
          <w:b/>
          <w:sz w:val="22"/>
          <w:szCs w:val="22"/>
          <w:lang w:eastAsia="en-US"/>
        </w:rPr>
        <w:t>Ответственность Сторон</w:t>
      </w:r>
      <w:bookmarkEnd w:id="14"/>
    </w:p>
    <w:p w:rsidR="002B7522" w:rsidRPr="00022C24" w:rsidRDefault="006F1406" w:rsidP="002B7522">
      <w:pPr>
        <w:tabs>
          <w:tab w:val="left" w:pos="1260"/>
        </w:tabs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7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.1. В случае неисполнения или ненадлежащего исполнения условий настоящего Договора, Стороны несут ответственность в соответствии с законодательством РФ, в том числе Постановлением Правительства Российской Федерации от 14.05.2013г. №410</w:t>
      </w:r>
      <w:r w:rsidR="002B7522" w:rsidRPr="00022C24">
        <w:rPr>
          <w:rFonts w:ascii="Times New Roman" w:hAnsi="Times New Roman"/>
          <w:sz w:val="22"/>
          <w:szCs w:val="22"/>
        </w:rPr>
        <w:t xml:space="preserve"> «О мерах по обеспечению безопасности при использовании и содержании внутридомового и внутриквартирного газового оборудования»,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 xml:space="preserve"> Законом о защите прав потребителей.</w:t>
      </w:r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 w:bidi="ru-RU"/>
        </w:rPr>
        <w:t>7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 w:bidi="ru-RU"/>
        </w:rPr>
        <w:t>.2. Стороны освобождаются от ответственности за полное или частичное невыполнение условий настоящего Договора в случае, если это невыполнение вызвано обстоятельствами непреодолимой силы.</w:t>
      </w:r>
    </w:p>
    <w:p w:rsidR="0037137B" w:rsidRPr="00022C24" w:rsidRDefault="006F1406" w:rsidP="00016BFC">
      <w:pPr>
        <w:pStyle w:val="21"/>
        <w:widowControl w:val="0"/>
        <w:shd w:val="clear" w:color="auto" w:fill="auto"/>
        <w:tabs>
          <w:tab w:val="left" w:pos="0"/>
        </w:tabs>
        <w:spacing w:after="0" w:line="240" w:lineRule="auto"/>
        <w:ind w:right="20" w:firstLine="0"/>
        <w:rPr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8</w:t>
      </w:r>
      <w:r w:rsidR="00F257D0" w:rsidRPr="00022C24">
        <w:rPr>
          <w:b/>
          <w:spacing w:val="0"/>
          <w:sz w:val="22"/>
          <w:szCs w:val="22"/>
        </w:rPr>
        <w:t xml:space="preserve">. </w:t>
      </w:r>
      <w:r w:rsidR="0037137B" w:rsidRPr="00022C24">
        <w:rPr>
          <w:b/>
          <w:spacing w:val="0"/>
          <w:sz w:val="22"/>
          <w:szCs w:val="22"/>
        </w:rPr>
        <w:t>Заключительные положения</w:t>
      </w:r>
      <w:bookmarkEnd w:id="15"/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 w:bidi="ru-RU"/>
        </w:rPr>
        <w:t>8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 w:bidi="ru-RU"/>
        </w:rPr>
        <w:t xml:space="preserve">.1. Договор вступает в силу со дня совершения Заказчиком оплаты (частичной оплаты) работ (услуг) ТО ВКГО, считается заключенным сроком на 3 (три) года и 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в соответствии со статьей 425 Гражданского кодекса Российской Федерации распространяет свое действие на правоотношения Сторон, возникшие до его заключения (если такие возникли).</w:t>
      </w:r>
    </w:p>
    <w:p w:rsidR="002B7522" w:rsidRPr="00022C24" w:rsidRDefault="006F1406" w:rsidP="002B7522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8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.2. Договор считается продленным на тот же срок и тех же условиях в случае, если ни одна из сторон не заявит о расторжении Договора, посредством направления уведомления не менее</w:t>
      </w:r>
      <w:proofErr w:type="gramStart"/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,</w:t>
      </w:r>
      <w:proofErr w:type="gramEnd"/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 xml:space="preserve"> чем за тридцать дней до окончания срока действия Договора.</w:t>
      </w:r>
    </w:p>
    <w:p w:rsidR="002B7522" w:rsidRPr="00022C24" w:rsidRDefault="006F1406" w:rsidP="002B7522">
      <w:pPr>
        <w:tabs>
          <w:tab w:val="left" w:pos="1260"/>
        </w:tabs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>8</w:t>
      </w:r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 xml:space="preserve">.3. </w:t>
      </w:r>
      <w:proofErr w:type="gramStart"/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>Договор</w:t>
      </w:r>
      <w:proofErr w:type="gramEnd"/>
      <w:r w:rsidR="002B7522" w:rsidRPr="00022C24">
        <w:rPr>
          <w:rFonts w:ascii="Times New Roman" w:eastAsia="Times New Roman" w:hAnsi="Times New Roman"/>
          <w:sz w:val="22"/>
          <w:szCs w:val="22"/>
          <w:lang w:eastAsia="en-US"/>
        </w:rPr>
        <w:t xml:space="preserve"> может быть расторгнут по основаниям, предусмотренным законодательством РФ. </w:t>
      </w:r>
    </w:p>
    <w:p w:rsidR="002B7522" w:rsidRPr="00022C24" w:rsidRDefault="006F1406" w:rsidP="002B7522">
      <w:pPr>
        <w:tabs>
          <w:tab w:val="left" w:pos="1260"/>
        </w:tabs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8</w:t>
      </w:r>
      <w:r w:rsidR="002B7522" w:rsidRPr="00022C24">
        <w:rPr>
          <w:rFonts w:ascii="Times New Roman" w:eastAsia="Times New Roman" w:hAnsi="Times New Roman"/>
          <w:sz w:val="22"/>
          <w:szCs w:val="22"/>
        </w:rPr>
        <w:t xml:space="preserve">.4. </w:t>
      </w:r>
      <w:r w:rsidR="002B7522" w:rsidRPr="00022C24">
        <w:rPr>
          <w:rFonts w:ascii="Times New Roman" w:hAnsi="Times New Roman"/>
          <w:sz w:val="22"/>
          <w:szCs w:val="22"/>
        </w:rPr>
        <w:t xml:space="preserve">Во всем остальном, что не предусмотрено настоящим Договором, стороны руководствуются нормами действующего законодательства, Постановлением Правительства РФ от 14.05.2013 №410 «О мерах по обеспечению безопасности при использовании и содержании внутридомового и внутриквартирного газового оборудования». </w:t>
      </w:r>
    </w:p>
    <w:p w:rsidR="002B7522" w:rsidRPr="00022C24" w:rsidRDefault="006F1406" w:rsidP="002B7522">
      <w:pPr>
        <w:tabs>
          <w:tab w:val="left" w:pos="1260"/>
        </w:tabs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8</w:t>
      </w:r>
      <w:r w:rsidR="002B7522" w:rsidRPr="00022C24">
        <w:rPr>
          <w:rFonts w:ascii="Times New Roman" w:eastAsia="Times New Roman" w:hAnsi="Times New Roman"/>
          <w:sz w:val="22"/>
          <w:szCs w:val="22"/>
        </w:rPr>
        <w:t xml:space="preserve">.5. </w:t>
      </w:r>
      <w:r w:rsidR="002B7522" w:rsidRPr="00022C24">
        <w:rPr>
          <w:rFonts w:ascii="Times New Roman" w:hAnsi="Times New Roman"/>
          <w:sz w:val="22"/>
          <w:szCs w:val="22"/>
        </w:rPr>
        <w:t>Стороны согласились, что при заключении настоящего Договора, они вправе пользоваться факсимильным воспроизведением подписи с помощью средств механического или иного копирования, электронно-цифровой подписи либо аналога собственноручной подписи.</w:t>
      </w:r>
    </w:p>
    <w:p w:rsidR="002B7522" w:rsidRPr="00022C24" w:rsidRDefault="006F1406" w:rsidP="002B7522">
      <w:pPr>
        <w:tabs>
          <w:tab w:val="left" w:pos="1260"/>
        </w:tabs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2B7522" w:rsidRPr="00022C24">
        <w:rPr>
          <w:rFonts w:ascii="Times New Roman" w:hAnsi="Times New Roman"/>
          <w:sz w:val="22"/>
          <w:szCs w:val="22"/>
        </w:rPr>
        <w:t xml:space="preserve">.6. </w:t>
      </w:r>
      <w:proofErr w:type="gramStart"/>
      <w:r w:rsidR="002B7522" w:rsidRPr="00022C24">
        <w:rPr>
          <w:rFonts w:ascii="Times New Roman" w:hAnsi="Times New Roman"/>
          <w:sz w:val="22"/>
          <w:szCs w:val="22"/>
        </w:rPr>
        <w:t xml:space="preserve">В соответствии с Федеральным законом от 27.07.2006 №152-ФЗ «О персональных данных» Заказчик, настоящим дает согласие Исполнителю на обработку его персональных данных, содержащихся в настоящем Договоре, автоматизированным и/или неавтоматизированным способами, в целях информационного обеспечения, для формирования источников персональных данных на бумажных и электронных носителях (электронная база данных, создание архива), их хранения, включая </w:t>
      </w:r>
      <w:r w:rsidR="002B7522" w:rsidRPr="00022C24">
        <w:rPr>
          <w:rFonts w:ascii="Times New Roman" w:hAnsi="Times New Roman"/>
          <w:sz w:val="22"/>
          <w:szCs w:val="22"/>
        </w:rPr>
        <w:lastRenderedPageBreak/>
        <w:t>выполнение действий по сбору, систематизации, накоплению, хранению, уточнению</w:t>
      </w:r>
      <w:proofErr w:type="gramEnd"/>
      <w:r w:rsidR="002B7522" w:rsidRPr="00022C24">
        <w:rPr>
          <w:rFonts w:ascii="Times New Roman" w:hAnsi="Times New Roman"/>
          <w:sz w:val="22"/>
          <w:szCs w:val="22"/>
        </w:rPr>
        <w:t xml:space="preserve"> (обновлению, изменению), распространению (в том числе передаче) и уничтожению персональных данных. Также Заказчик, настоящим дает согласие Исполнителю на передачу персональных данных, содержащихся в настоящем Договоре на бумажных и/или на электронных носителях по запросам государственных органов, в суды, арбитражные суды для осуществления государственного контроля, а также лицам, привлекаемым Исполнителем для выполнения работ (оказания услуг), взыскания задолженности по Договору в судебном порядке. Настоящее согласие действует по день действия настоящего Договора и может быть отозвано путем подачи Заказчиком письменного заявления о его отзыве.</w:t>
      </w:r>
    </w:p>
    <w:p w:rsidR="00F106F9" w:rsidRPr="00022C24" w:rsidRDefault="006F1406" w:rsidP="00F106F9">
      <w:pPr>
        <w:tabs>
          <w:tab w:val="left" w:pos="142"/>
          <w:tab w:val="left" w:pos="709"/>
        </w:tabs>
        <w:jc w:val="center"/>
        <w:rPr>
          <w:rFonts w:ascii="Times New Roman" w:eastAsia="Calibri" w:hAnsi="Times New Roman"/>
          <w:bCs/>
          <w:color w:val="000000"/>
          <w:sz w:val="22"/>
          <w:szCs w:val="22"/>
          <w:lang w:eastAsia="en-US" w:bidi="ru-RU"/>
        </w:rPr>
      </w:pPr>
      <w:r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>9</w:t>
      </w:r>
      <w:r w:rsidR="00DB51F5" w:rsidRPr="00022C24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 xml:space="preserve">. </w:t>
      </w:r>
      <w:r w:rsidR="008912CB" w:rsidRPr="00022C24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 xml:space="preserve">Адреса, реквизиты </w:t>
      </w:r>
      <w:r w:rsidR="00F106F9" w:rsidRPr="00022C24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>Исполнителя</w:t>
      </w:r>
    </w:p>
    <w:p w:rsidR="00F27A7D" w:rsidRDefault="00022C24" w:rsidP="006F1406">
      <w:pPr>
        <w:widowControl w:val="0"/>
        <w:jc w:val="both"/>
        <w:rPr>
          <w:rFonts w:ascii="Times New Roman" w:eastAsia="Times New Roman" w:hAnsi="Times New Roman"/>
          <w:sz w:val="22"/>
          <w:szCs w:val="22"/>
        </w:rPr>
      </w:pPr>
      <w:r w:rsidRPr="00022C24">
        <w:rPr>
          <w:rFonts w:ascii="Times New Roman" w:eastAsia="Times New Roman" w:hAnsi="Times New Roman"/>
          <w:sz w:val="22"/>
          <w:szCs w:val="22"/>
        </w:rPr>
        <w:t>ООО «</w:t>
      </w:r>
      <w:proofErr w:type="spellStart"/>
      <w:r w:rsidRPr="00022C24">
        <w:rPr>
          <w:rFonts w:ascii="Times New Roman" w:eastAsia="Times New Roman" w:hAnsi="Times New Roman"/>
          <w:sz w:val="22"/>
          <w:szCs w:val="22"/>
        </w:rPr>
        <w:t>Юникон</w:t>
      </w:r>
      <w:proofErr w:type="spellEnd"/>
      <w:r w:rsidRPr="00022C24">
        <w:rPr>
          <w:rFonts w:ascii="Times New Roman" w:eastAsia="Times New Roman" w:hAnsi="Times New Roman"/>
          <w:sz w:val="22"/>
          <w:szCs w:val="22"/>
        </w:rPr>
        <w:t>», юридический адрес: 125362, г</w:t>
      </w:r>
      <w:proofErr w:type="gramStart"/>
      <w:r w:rsidRPr="00022C24">
        <w:rPr>
          <w:rFonts w:ascii="Times New Roman" w:eastAsia="Times New Roman" w:hAnsi="Times New Roman"/>
          <w:sz w:val="22"/>
          <w:szCs w:val="22"/>
        </w:rPr>
        <w:t>.М</w:t>
      </w:r>
      <w:proofErr w:type="gramEnd"/>
      <w:r w:rsidRPr="00022C24">
        <w:rPr>
          <w:rFonts w:ascii="Times New Roman" w:eastAsia="Times New Roman" w:hAnsi="Times New Roman"/>
          <w:sz w:val="22"/>
          <w:szCs w:val="22"/>
        </w:rPr>
        <w:t xml:space="preserve">осква, ул.Водников, вл.2, стр.15, Блок 1, офис 4, </w:t>
      </w:r>
      <w:hyperlink r:id="rId9" w:history="1">
        <w:r w:rsidRPr="00022C24">
          <w:rPr>
            <w:rStyle w:val="a3"/>
            <w:rFonts w:ascii="Times New Roman" w:eastAsia="Times New Roman" w:hAnsi="Times New Roman"/>
            <w:sz w:val="22"/>
            <w:szCs w:val="22"/>
          </w:rPr>
          <w:t>www.unikon-lab.ru</w:t>
        </w:r>
      </w:hyperlink>
      <w:r w:rsidRPr="00022C24">
        <w:rPr>
          <w:rFonts w:ascii="Times New Roman" w:eastAsia="Times New Roman" w:hAnsi="Times New Roman"/>
          <w:sz w:val="22"/>
          <w:szCs w:val="22"/>
        </w:rPr>
        <w:t>, е-</w:t>
      </w:r>
      <w:r w:rsidRPr="00022C24">
        <w:rPr>
          <w:rFonts w:ascii="Times New Roman" w:eastAsia="Times New Roman" w:hAnsi="Times New Roman"/>
          <w:sz w:val="22"/>
          <w:szCs w:val="22"/>
          <w:lang w:val="en-US"/>
        </w:rPr>
        <w:t>mail</w:t>
      </w:r>
      <w:r w:rsidRPr="00022C24">
        <w:rPr>
          <w:rFonts w:ascii="Times New Roman" w:eastAsia="Times New Roman" w:hAnsi="Times New Roman"/>
          <w:sz w:val="22"/>
          <w:szCs w:val="22"/>
        </w:rPr>
        <w:t xml:space="preserve">: </w:t>
      </w:r>
      <w:hyperlink r:id="rId10" w:history="1">
        <w:r w:rsidRPr="00022C24">
          <w:rPr>
            <w:rStyle w:val="a3"/>
            <w:rFonts w:ascii="Times New Roman" w:eastAsia="Times New Roman" w:hAnsi="Times New Roman"/>
            <w:color w:val="auto"/>
            <w:sz w:val="22"/>
            <w:szCs w:val="22"/>
            <w:u w:val="none"/>
            <w:lang w:val="en-US"/>
          </w:rPr>
          <w:t>to</w:t>
        </w:r>
        <w:r w:rsidRPr="00022C24">
          <w:rPr>
            <w:rStyle w:val="a3"/>
            <w:rFonts w:ascii="Times New Roman" w:eastAsia="Times New Roman" w:hAnsi="Times New Roman"/>
            <w:color w:val="auto"/>
            <w:sz w:val="22"/>
            <w:szCs w:val="22"/>
            <w:u w:val="none"/>
          </w:rPr>
          <w:t>.</w:t>
        </w:r>
        <w:r w:rsidRPr="00022C24">
          <w:rPr>
            <w:rStyle w:val="a3"/>
            <w:rFonts w:ascii="Times New Roman" w:eastAsia="Times New Roman" w:hAnsi="Times New Roman"/>
            <w:color w:val="auto"/>
            <w:sz w:val="22"/>
            <w:szCs w:val="22"/>
            <w:u w:val="none"/>
            <w:lang w:val="en-US"/>
          </w:rPr>
          <w:t>unikon</w:t>
        </w:r>
        <w:r w:rsidRPr="00022C24">
          <w:rPr>
            <w:rStyle w:val="a3"/>
            <w:rFonts w:ascii="Times New Roman" w:eastAsia="Times New Roman" w:hAnsi="Times New Roman"/>
            <w:color w:val="auto"/>
            <w:sz w:val="22"/>
            <w:szCs w:val="22"/>
            <w:u w:val="none"/>
          </w:rPr>
          <w:t>@</w:t>
        </w:r>
        <w:r w:rsidRPr="00022C24">
          <w:rPr>
            <w:rStyle w:val="a3"/>
            <w:rFonts w:ascii="Times New Roman" w:eastAsia="Times New Roman" w:hAnsi="Times New Roman"/>
            <w:color w:val="auto"/>
            <w:sz w:val="22"/>
            <w:szCs w:val="22"/>
            <w:u w:val="none"/>
            <w:lang w:val="en-US"/>
          </w:rPr>
          <w:t>tehcontrol</w:t>
        </w:r>
        <w:r w:rsidRPr="00022C24">
          <w:rPr>
            <w:rStyle w:val="a3"/>
            <w:rFonts w:ascii="Times New Roman" w:eastAsia="Times New Roman" w:hAnsi="Times New Roman"/>
            <w:color w:val="auto"/>
            <w:sz w:val="22"/>
            <w:szCs w:val="22"/>
            <w:u w:val="none"/>
          </w:rPr>
          <w:t>.</w:t>
        </w:r>
        <w:r w:rsidRPr="00022C24">
          <w:rPr>
            <w:rStyle w:val="a3"/>
            <w:rFonts w:ascii="Times New Roman" w:eastAsia="Times New Roman" w:hAnsi="Times New Roman"/>
            <w:color w:val="auto"/>
            <w:sz w:val="22"/>
            <w:szCs w:val="22"/>
            <w:u w:val="none"/>
            <w:lang w:val="en-US"/>
          </w:rPr>
          <w:t>com</w:t>
        </w:r>
      </w:hyperlink>
      <w:r w:rsidRPr="00022C24">
        <w:rPr>
          <w:rStyle w:val="a3"/>
          <w:rFonts w:ascii="Times New Roman" w:eastAsia="Times New Roman" w:hAnsi="Times New Roman"/>
          <w:color w:val="auto"/>
          <w:sz w:val="22"/>
          <w:szCs w:val="22"/>
          <w:u w:val="none"/>
        </w:rPr>
        <w:t xml:space="preserve">, </w:t>
      </w:r>
      <w:r w:rsidRPr="00022C24">
        <w:rPr>
          <w:rFonts w:ascii="Times New Roman" w:eastAsia="Times New Roman" w:hAnsi="Times New Roman"/>
          <w:sz w:val="22"/>
          <w:szCs w:val="22"/>
        </w:rPr>
        <w:t>ИНН/КПП 7730550024/773301001, ОГРН1067758513349, ОКПО 98147887</w:t>
      </w:r>
      <w:r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Pr="00022C24">
        <w:rPr>
          <w:rFonts w:ascii="Times New Roman" w:eastAsia="Times New Roman" w:hAnsi="Times New Roman"/>
          <w:sz w:val="22"/>
          <w:szCs w:val="22"/>
        </w:rPr>
        <w:t>р</w:t>
      </w:r>
      <w:proofErr w:type="spellEnd"/>
      <w:r w:rsidRPr="00022C24">
        <w:rPr>
          <w:rFonts w:ascii="Times New Roman" w:eastAsia="Times New Roman" w:hAnsi="Times New Roman"/>
          <w:sz w:val="22"/>
          <w:szCs w:val="22"/>
        </w:rPr>
        <w:t>/с 40702810100340000611 в ФИЛИАЛ "ЦЕНТРАЛЬНЫЙ" БАНКА ВТБ (ПАО), к/с 30101810145250000411</w:t>
      </w:r>
    </w:p>
    <w:p w:rsidR="00210F58" w:rsidRDefault="00210F58" w:rsidP="006F1406">
      <w:pPr>
        <w:widowControl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Генеральный директор ООО «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Юникон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» В.А. Тюрин </w:t>
      </w:r>
    </w:p>
    <w:p w:rsidR="000B7C61" w:rsidRPr="00022C24" w:rsidRDefault="000B7C61" w:rsidP="00022C24">
      <w:pPr>
        <w:widowControl w:val="0"/>
        <w:rPr>
          <w:rFonts w:ascii="Times New Roman" w:eastAsia="Times New Roman" w:hAnsi="Times New Roman"/>
          <w:sz w:val="22"/>
          <w:szCs w:val="22"/>
        </w:rPr>
      </w:pPr>
    </w:p>
    <w:sectPr w:rsidR="000B7C61" w:rsidRPr="00022C24" w:rsidSect="00966093">
      <w:pgSz w:w="11906" w:h="16838"/>
      <w:pgMar w:top="567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C01" w:rsidRDefault="005A3C01" w:rsidP="009474D0">
      <w:r>
        <w:separator/>
      </w:r>
    </w:p>
  </w:endnote>
  <w:endnote w:type="continuationSeparator" w:id="1">
    <w:p w:rsidR="005A3C01" w:rsidRDefault="005A3C01" w:rsidP="00947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C01" w:rsidRDefault="005A3C01" w:rsidP="009474D0">
      <w:r>
        <w:separator/>
      </w:r>
    </w:p>
  </w:footnote>
  <w:footnote w:type="continuationSeparator" w:id="1">
    <w:p w:rsidR="005A3C01" w:rsidRDefault="005A3C01" w:rsidP="00947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BC4"/>
    <w:multiLevelType w:val="multilevel"/>
    <w:tmpl w:val="21C275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01E24"/>
    <w:multiLevelType w:val="multilevel"/>
    <w:tmpl w:val="2AEC2DD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42F07"/>
    <w:multiLevelType w:val="multilevel"/>
    <w:tmpl w:val="D9D4437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0D58D0"/>
    <w:multiLevelType w:val="hybridMultilevel"/>
    <w:tmpl w:val="F868369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10356A10"/>
    <w:multiLevelType w:val="multilevel"/>
    <w:tmpl w:val="715C61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351C39"/>
    <w:multiLevelType w:val="multilevel"/>
    <w:tmpl w:val="BB22A2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D517B1"/>
    <w:multiLevelType w:val="multilevel"/>
    <w:tmpl w:val="46F4595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>
    <w:nsid w:val="1ADC0F40"/>
    <w:multiLevelType w:val="multilevel"/>
    <w:tmpl w:val="907C5A3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950AA"/>
    <w:multiLevelType w:val="multilevel"/>
    <w:tmpl w:val="9AA4229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963791"/>
    <w:multiLevelType w:val="multilevel"/>
    <w:tmpl w:val="EE9A2C8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CE79A5"/>
    <w:multiLevelType w:val="multilevel"/>
    <w:tmpl w:val="EB3868A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>
    <w:nsid w:val="32826DA3"/>
    <w:multiLevelType w:val="multilevel"/>
    <w:tmpl w:val="8D7EB42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0277AC"/>
    <w:multiLevelType w:val="multilevel"/>
    <w:tmpl w:val="8C923D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080"/>
      </w:pPr>
      <w:rPr>
        <w:rFonts w:hint="default"/>
      </w:rPr>
    </w:lvl>
  </w:abstractNum>
  <w:abstractNum w:abstractNumId="13">
    <w:nsid w:val="35374C0A"/>
    <w:multiLevelType w:val="multilevel"/>
    <w:tmpl w:val="A1FCD36A"/>
    <w:lvl w:ilvl="0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4">
    <w:nsid w:val="366F7CDE"/>
    <w:multiLevelType w:val="multilevel"/>
    <w:tmpl w:val="BB22A2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B76A85"/>
    <w:multiLevelType w:val="multilevel"/>
    <w:tmpl w:val="6F22DC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20339A"/>
    <w:multiLevelType w:val="multilevel"/>
    <w:tmpl w:val="CEE4864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4B72A3"/>
    <w:multiLevelType w:val="multilevel"/>
    <w:tmpl w:val="2FD6AA54"/>
    <w:lvl w:ilvl="0">
      <w:start w:val="4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3744A6"/>
    <w:multiLevelType w:val="hybridMultilevel"/>
    <w:tmpl w:val="C3FC4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E70BB"/>
    <w:multiLevelType w:val="multilevel"/>
    <w:tmpl w:val="009CA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0">
    <w:nsid w:val="48A34E74"/>
    <w:multiLevelType w:val="multilevel"/>
    <w:tmpl w:val="E758BD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080"/>
      </w:pPr>
      <w:rPr>
        <w:rFonts w:hint="default"/>
      </w:rPr>
    </w:lvl>
  </w:abstractNum>
  <w:abstractNum w:abstractNumId="21">
    <w:nsid w:val="4A0A38E0"/>
    <w:multiLevelType w:val="multilevel"/>
    <w:tmpl w:val="21C275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356DA6"/>
    <w:multiLevelType w:val="multilevel"/>
    <w:tmpl w:val="7922A84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3">
    <w:nsid w:val="4DD074FA"/>
    <w:multiLevelType w:val="multilevel"/>
    <w:tmpl w:val="A76C4B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E031A1D"/>
    <w:multiLevelType w:val="multilevel"/>
    <w:tmpl w:val="BB22A2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FE72B7"/>
    <w:multiLevelType w:val="multilevel"/>
    <w:tmpl w:val="CBAE591C"/>
    <w:lvl w:ilvl="0">
      <w:start w:val="1"/>
      <w:numFmt w:val="decimal"/>
      <w:lvlText w:val="1.%1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E6C1C50"/>
    <w:multiLevelType w:val="multilevel"/>
    <w:tmpl w:val="6F22DC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B56FD6"/>
    <w:multiLevelType w:val="multilevel"/>
    <w:tmpl w:val="E820D9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8">
    <w:nsid w:val="6F4C7BA7"/>
    <w:multiLevelType w:val="multilevel"/>
    <w:tmpl w:val="1264E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9">
    <w:nsid w:val="719E1266"/>
    <w:multiLevelType w:val="multilevel"/>
    <w:tmpl w:val="17929E1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DF3423"/>
    <w:multiLevelType w:val="multilevel"/>
    <w:tmpl w:val="CA940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2928E5"/>
    <w:multiLevelType w:val="multilevel"/>
    <w:tmpl w:val="269A439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29"/>
  </w:num>
  <w:num w:numId="5">
    <w:abstractNumId w:val="7"/>
  </w:num>
  <w:num w:numId="6">
    <w:abstractNumId w:val="9"/>
  </w:num>
  <w:num w:numId="7">
    <w:abstractNumId w:val="17"/>
  </w:num>
  <w:num w:numId="8">
    <w:abstractNumId w:val="31"/>
  </w:num>
  <w:num w:numId="9">
    <w:abstractNumId w:val="16"/>
  </w:num>
  <w:num w:numId="10">
    <w:abstractNumId w:val="5"/>
  </w:num>
  <w:num w:numId="11">
    <w:abstractNumId w:val="11"/>
  </w:num>
  <w:num w:numId="12">
    <w:abstractNumId w:val="2"/>
  </w:num>
  <w:num w:numId="13">
    <w:abstractNumId w:val="1"/>
  </w:num>
  <w:num w:numId="14">
    <w:abstractNumId w:val="28"/>
  </w:num>
  <w:num w:numId="15">
    <w:abstractNumId w:val="6"/>
  </w:num>
  <w:num w:numId="16">
    <w:abstractNumId w:val="10"/>
  </w:num>
  <w:num w:numId="17">
    <w:abstractNumId w:val="21"/>
  </w:num>
  <w:num w:numId="18">
    <w:abstractNumId w:val="26"/>
  </w:num>
  <w:num w:numId="19">
    <w:abstractNumId w:val="25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19"/>
  </w:num>
  <w:num w:numId="25">
    <w:abstractNumId w:val="20"/>
  </w:num>
  <w:num w:numId="26">
    <w:abstractNumId w:val="27"/>
  </w:num>
  <w:num w:numId="27">
    <w:abstractNumId w:val="12"/>
  </w:num>
  <w:num w:numId="28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436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72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72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08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440" w:hanging="1080"/>
        </w:pPr>
        <w:rPr>
          <w:rFonts w:hint="default"/>
        </w:rPr>
      </w:lvl>
    </w:lvlOverride>
  </w:num>
  <w:num w:numId="29">
    <w:abstractNumId w:val="30"/>
  </w:num>
  <w:num w:numId="30">
    <w:abstractNumId w:val="4"/>
  </w:num>
  <w:num w:numId="3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8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553EE2"/>
    <w:rsid w:val="00000256"/>
    <w:rsid w:val="000042CD"/>
    <w:rsid w:val="00013505"/>
    <w:rsid w:val="00016BFC"/>
    <w:rsid w:val="00022C24"/>
    <w:rsid w:val="00023562"/>
    <w:rsid w:val="00033432"/>
    <w:rsid w:val="000511BB"/>
    <w:rsid w:val="000542E6"/>
    <w:rsid w:val="000608F0"/>
    <w:rsid w:val="000765A9"/>
    <w:rsid w:val="00083000"/>
    <w:rsid w:val="0009579C"/>
    <w:rsid w:val="000966E5"/>
    <w:rsid w:val="000A0E6B"/>
    <w:rsid w:val="000A1CB1"/>
    <w:rsid w:val="000A6F71"/>
    <w:rsid w:val="000B7C61"/>
    <w:rsid w:val="000C6E04"/>
    <w:rsid w:val="000F21B1"/>
    <w:rsid w:val="001010C2"/>
    <w:rsid w:val="00134BB6"/>
    <w:rsid w:val="00147D79"/>
    <w:rsid w:val="0016525D"/>
    <w:rsid w:val="00180F9B"/>
    <w:rsid w:val="00185ABF"/>
    <w:rsid w:val="00191067"/>
    <w:rsid w:val="001B49A5"/>
    <w:rsid w:val="001C213C"/>
    <w:rsid w:val="001D788A"/>
    <w:rsid w:val="001E3867"/>
    <w:rsid w:val="0020461B"/>
    <w:rsid w:val="00210F58"/>
    <w:rsid w:val="0022518F"/>
    <w:rsid w:val="00225784"/>
    <w:rsid w:val="00233BBC"/>
    <w:rsid w:val="00240414"/>
    <w:rsid w:val="0025406F"/>
    <w:rsid w:val="00261AED"/>
    <w:rsid w:val="00276F43"/>
    <w:rsid w:val="002B7522"/>
    <w:rsid w:val="002F5E84"/>
    <w:rsid w:val="00320426"/>
    <w:rsid w:val="0032454E"/>
    <w:rsid w:val="00337AFB"/>
    <w:rsid w:val="00362C5C"/>
    <w:rsid w:val="00364834"/>
    <w:rsid w:val="00367818"/>
    <w:rsid w:val="0037137B"/>
    <w:rsid w:val="00375C61"/>
    <w:rsid w:val="00386FDC"/>
    <w:rsid w:val="003A0468"/>
    <w:rsid w:val="003A3294"/>
    <w:rsid w:val="003A7148"/>
    <w:rsid w:val="003C6A1C"/>
    <w:rsid w:val="003D10D5"/>
    <w:rsid w:val="003D16BB"/>
    <w:rsid w:val="0041705A"/>
    <w:rsid w:val="00417F9E"/>
    <w:rsid w:val="0042032E"/>
    <w:rsid w:val="0043574A"/>
    <w:rsid w:val="004501A2"/>
    <w:rsid w:val="004543E2"/>
    <w:rsid w:val="00461B55"/>
    <w:rsid w:val="0046201E"/>
    <w:rsid w:val="00463CBF"/>
    <w:rsid w:val="004740EF"/>
    <w:rsid w:val="00477644"/>
    <w:rsid w:val="00494A69"/>
    <w:rsid w:val="004A2BBC"/>
    <w:rsid w:val="004B5892"/>
    <w:rsid w:val="004D0EB4"/>
    <w:rsid w:val="004D66A8"/>
    <w:rsid w:val="004D6D02"/>
    <w:rsid w:val="004E7F94"/>
    <w:rsid w:val="005030DA"/>
    <w:rsid w:val="00506FBE"/>
    <w:rsid w:val="00507D11"/>
    <w:rsid w:val="00525FEA"/>
    <w:rsid w:val="005368FA"/>
    <w:rsid w:val="00542DC9"/>
    <w:rsid w:val="00545A4B"/>
    <w:rsid w:val="00553EE2"/>
    <w:rsid w:val="00561759"/>
    <w:rsid w:val="005702A3"/>
    <w:rsid w:val="00576E21"/>
    <w:rsid w:val="005803CE"/>
    <w:rsid w:val="0058361D"/>
    <w:rsid w:val="00585050"/>
    <w:rsid w:val="00587F15"/>
    <w:rsid w:val="00593ECA"/>
    <w:rsid w:val="00597D62"/>
    <w:rsid w:val="005A0D7F"/>
    <w:rsid w:val="005A3C01"/>
    <w:rsid w:val="005B7A6C"/>
    <w:rsid w:val="005D63F8"/>
    <w:rsid w:val="005D6AEB"/>
    <w:rsid w:val="005E551E"/>
    <w:rsid w:val="00606C24"/>
    <w:rsid w:val="00612B35"/>
    <w:rsid w:val="00631CC3"/>
    <w:rsid w:val="00637D21"/>
    <w:rsid w:val="00641D14"/>
    <w:rsid w:val="00645CD9"/>
    <w:rsid w:val="00646063"/>
    <w:rsid w:val="00654194"/>
    <w:rsid w:val="00672159"/>
    <w:rsid w:val="00677365"/>
    <w:rsid w:val="00681E81"/>
    <w:rsid w:val="006919AC"/>
    <w:rsid w:val="00693B34"/>
    <w:rsid w:val="006A19BC"/>
    <w:rsid w:val="006D6DAB"/>
    <w:rsid w:val="006F1406"/>
    <w:rsid w:val="006F5839"/>
    <w:rsid w:val="007575F6"/>
    <w:rsid w:val="007952B1"/>
    <w:rsid w:val="007A6E75"/>
    <w:rsid w:val="007B393E"/>
    <w:rsid w:val="007D012B"/>
    <w:rsid w:val="007D69F2"/>
    <w:rsid w:val="007F2007"/>
    <w:rsid w:val="007F4A0C"/>
    <w:rsid w:val="00823335"/>
    <w:rsid w:val="008424BA"/>
    <w:rsid w:val="00857D9C"/>
    <w:rsid w:val="008912CB"/>
    <w:rsid w:val="008922FA"/>
    <w:rsid w:val="008947C0"/>
    <w:rsid w:val="008A2543"/>
    <w:rsid w:val="008B1518"/>
    <w:rsid w:val="008B4CE9"/>
    <w:rsid w:val="008C5796"/>
    <w:rsid w:val="008E321D"/>
    <w:rsid w:val="008F6213"/>
    <w:rsid w:val="0091327C"/>
    <w:rsid w:val="00922248"/>
    <w:rsid w:val="00923C2D"/>
    <w:rsid w:val="00924820"/>
    <w:rsid w:val="00941A92"/>
    <w:rsid w:val="00945E07"/>
    <w:rsid w:val="009474D0"/>
    <w:rsid w:val="00966093"/>
    <w:rsid w:val="0097736D"/>
    <w:rsid w:val="0098300A"/>
    <w:rsid w:val="00997388"/>
    <w:rsid w:val="009B0FFD"/>
    <w:rsid w:val="009B583F"/>
    <w:rsid w:val="009B59D8"/>
    <w:rsid w:val="009D502F"/>
    <w:rsid w:val="009D57AC"/>
    <w:rsid w:val="009D6496"/>
    <w:rsid w:val="009E597B"/>
    <w:rsid w:val="009E6816"/>
    <w:rsid w:val="009E7C6C"/>
    <w:rsid w:val="00A16E37"/>
    <w:rsid w:val="00A20BE1"/>
    <w:rsid w:val="00A272C2"/>
    <w:rsid w:val="00A57C5B"/>
    <w:rsid w:val="00A600E7"/>
    <w:rsid w:val="00A738EF"/>
    <w:rsid w:val="00A84C36"/>
    <w:rsid w:val="00A95719"/>
    <w:rsid w:val="00AA4D08"/>
    <w:rsid w:val="00AB77FA"/>
    <w:rsid w:val="00AB7C79"/>
    <w:rsid w:val="00AC168B"/>
    <w:rsid w:val="00AC2003"/>
    <w:rsid w:val="00AC7005"/>
    <w:rsid w:val="00AD7C7A"/>
    <w:rsid w:val="00AE4AF8"/>
    <w:rsid w:val="00B11C4F"/>
    <w:rsid w:val="00B17557"/>
    <w:rsid w:val="00B469D9"/>
    <w:rsid w:val="00B619CA"/>
    <w:rsid w:val="00B67C0E"/>
    <w:rsid w:val="00BA72FC"/>
    <w:rsid w:val="00BB72A3"/>
    <w:rsid w:val="00BC5715"/>
    <w:rsid w:val="00BC59B5"/>
    <w:rsid w:val="00BE4DB6"/>
    <w:rsid w:val="00C043E7"/>
    <w:rsid w:val="00C04952"/>
    <w:rsid w:val="00C07766"/>
    <w:rsid w:val="00C41DB5"/>
    <w:rsid w:val="00C4474F"/>
    <w:rsid w:val="00C6178C"/>
    <w:rsid w:val="00C707DC"/>
    <w:rsid w:val="00C73209"/>
    <w:rsid w:val="00C90F19"/>
    <w:rsid w:val="00CB21C6"/>
    <w:rsid w:val="00D135C7"/>
    <w:rsid w:val="00D21C79"/>
    <w:rsid w:val="00D6787D"/>
    <w:rsid w:val="00DB51F5"/>
    <w:rsid w:val="00DC1A02"/>
    <w:rsid w:val="00DE19B1"/>
    <w:rsid w:val="00DF7E56"/>
    <w:rsid w:val="00E07853"/>
    <w:rsid w:val="00E225E5"/>
    <w:rsid w:val="00E70B21"/>
    <w:rsid w:val="00E9244C"/>
    <w:rsid w:val="00E97756"/>
    <w:rsid w:val="00EB02AA"/>
    <w:rsid w:val="00EC3149"/>
    <w:rsid w:val="00ED11B2"/>
    <w:rsid w:val="00ED3880"/>
    <w:rsid w:val="00EE68CE"/>
    <w:rsid w:val="00EF2EBD"/>
    <w:rsid w:val="00EF7328"/>
    <w:rsid w:val="00F10150"/>
    <w:rsid w:val="00F106F9"/>
    <w:rsid w:val="00F257D0"/>
    <w:rsid w:val="00F27A7D"/>
    <w:rsid w:val="00F30180"/>
    <w:rsid w:val="00F30E01"/>
    <w:rsid w:val="00F3767E"/>
    <w:rsid w:val="00F37697"/>
    <w:rsid w:val="00F450C3"/>
    <w:rsid w:val="00F561B6"/>
    <w:rsid w:val="00F6118F"/>
    <w:rsid w:val="00F758FF"/>
    <w:rsid w:val="00F95352"/>
    <w:rsid w:val="00F967D8"/>
    <w:rsid w:val="00F97C25"/>
    <w:rsid w:val="00FA07BF"/>
    <w:rsid w:val="00FB20FE"/>
    <w:rsid w:val="00FF1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D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74D0"/>
    <w:rPr>
      <w:color w:val="0066CC"/>
      <w:u w:val="single"/>
    </w:rPr>
  </w:style>
  <w:style w:type="character" w:customStyle="1" w:styleId="3">
    <w:name w:val="Основной текст (3)_"/>
    <w:link w:val="30"/>
    <w:rsid w:val="009474D0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rsid w:val="009474D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rsid w:val="009474D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">
    <w:name w:val="Заголовок №1_"/>
    <w:link w:val="10"/>
    <w:rsid w:val="009474D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Exact">
    <w:name w:val="Заголовок №1 Exact"/>
    <w:rsid w:val="009474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rsid w:val="00947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Exact">
    <w:name w:val="Основной текст (6) Exact"/>
    <w:link w:val="6"/>
    <w:rsid w:val="009474D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Exact">
    <w:name w:val="Основной текст (7) Exact"/>
    <w:link w:val="7"/>
    <w:rsid w:val="009474D0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8Exact">
    <w:name w:val="Основной текст (8) Exact"/>
    <w:link w:val="8"/>
    <w:rsid w:val="009474D0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9Exact">
    <w:name w:val="Основной текст (9) Exact"/>
    <w:link w:val="9"/>
    <w:rsid w:val="009474D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74D0"/>
    <w:pPr>
      <w:widowControl w:val="0"/>
      <w:shd w:val="clear" w:color="auto" w:fill="FFFFFF"/>
      <w:spacing w:line="206" w:lineRule="exact"/>
      <w:jc w:val="both"/>
    </w:pPr>
    <w:rPr>
      <w:rFonts w:ascii="Trebuchet MS" w:eastAsia="Trebuchet MS" w:hAnsi="Trebuchet MS" w:cs="Trebuchet MS"/>
      <w:b/>
      <w:bCs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rsid w:val="009474D0"/>
    <w:pPr>
      <w:widowControl w:val="0"/>
      <w:shd w:val="clear" w:color="auto" w:fill="FFFFFF"/>
      <w:spacing w:after="360" w:line="206" w:lineRule="exact"/>
      <w:jc w:val="center"/>
    </w:pPr>
    <w:rPr>
      <w:rFonts w:ascii="Times New Roman" w:eastAsia="Times New Roman" w:hAnsi="Times New Roman"/>
      <w:b/>
      <w:bCs/>
      <w:sz w:val="18"/>
      <w:szCs w:val="18"/>
      <w:lang w:eastAsia="en-US"/>
    </w:rPr>
  </w:style>
  <w:style w:type="paragraph" w:customStyle="1" w:styleId="20">
    <w:name w:val="Основной текст (2)"/>
    <w:basedOn w:val="a"/>
    <w:link w:val="2"/>
    <w:rsid w:val="009474D0"/>
    <w:pPr>
      <w:widowControl w:val="0"/>
      <w:shd w:val="clear" w:color="auto" w:fill="FFFFFF"/>
      <w:spacing w:before="360" w:line="413" w:lineRule="exact"/>
      <w:jc w:val="both"/>
    </w:pPr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10">
    <w:name w:val="Заголовок №1"/>
    <w:basedOn w:val="a"/>
    <w:link w:val="1"/>
    <w:rsid w:val="009474D0"/>
    <w:pPr>
      <w:widowControl w:val="0"/>
      <w:shd w:val="clear" w:color="auto" w:fill="FFFFFF"/>
      <w:spacing w:line="206" w:lineRule="exact"/>
      <w:ind w:firstLine="620"/>
      <w:jc w:val="both"/>
      <w:outlineLvl w:val="0"/>
    </w:pPr>
    <w:rPr>
      <w:rFonts w:ascii="Times New Roman" w:eastAsia="Times New Roman" w:hAnsi="Times New Roman"/>
      <w:b/>
      <w:bCs/>
      <w:sz w:val="18"/>
      <w:szCs w:val="18"/>
      <w:lang w:eastAsia="en-US"/>
    </w:rPr>
  </w:style>
  <w:style w:type="paragraph" w:customStyle="1" w:styleId="6">
    <w:name w:val="Основной текст (6)"/>
    <w:basedOn w:val="a"/>
    <w:link w:val="6Exact"/>
    <w:rsid w:val="009474D0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18"/>
      <w:szCs w:val="18"/>
      <w:lang w:eastAsia="en-US"/>
    </w:rPr>
  </w:style>
  <w:style w:type="paragraph" w:customStyle="1" w:styleId="7">
    <w:name w:val="Основной текст (7)"/>
    <w:basedOn w:val="a"/>
    <w:link w:val="7Exact"/>
    <w:rsid w:val="009474D0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paragraph" w:customStyle="1" w:styleId="8">
    <w:name w:val="Основной текст (8)"/>
    <w:basedOn w:val="a"/>
    <w:link w:val="8Exact"/>
    <w:rsid w:val="009474D0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paragraph" w:customStyle="1" w:styleId="9">
    <w:name w:val="Основной текст (9)"/>
    <w:basedOn w:val="a"/>
    <w:link w:val="9Exact"/>
    <w:rsid w:val="009474D0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9474D0"/>
    <w:pPr>
      <w:ind w:left="720"/>
      <w:contextualSpacing/>
    </w:pPr>
  </w:style>
  <w:style w:type="character" w:customStyle="1" w:styleId="a5">
    <w:name w:val="Основной текст_"/>
    <w:link w:val="21"/>
    <w:rsid w:val="009474D0"/>
    <w:rPr>
      <w:rFonts w:ascii="Times New Roman" w:eastAsia="Times New Roman" w:hAnsi="Times New Roman" w:cs="Times New Roman"/>
      <w:spacing w:val="-2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5"/>
    <w:rsid w:val="009474D0"/>
    <w:pPr>
      <w:shd w:val="clear" w:color="auto" w:fill="FFFFFF"/>
      <w:spacing w:after="60" w:line="0" w:lineRule="atLeast"/>
      <w:ind w:hanging="260"/>
      <w:jc w:val="center"/>
    </w:pPr>
    <w:rPr>
      <w:rFonts w:ascii="Times New Roman" w:eastAsia="Times New Roman" w:hAnsi="Times New Roman"/>
      <w:spacing w:val="-2"/>
      <w:sz w:val="17"/>
      <w:szCs w:val="17"/>
      <w:lang w:eastAsia="en-US"/>
    </w:rPr>
  </w:style>
  <w:style w:type="paragraph" w:styleId="a6">
    <w:name w:val="header"/>
    <w:basedOn w:val="a"/>
    <w:link w:val="a7"/>
    <w:uiPriority w:val="99"/>
    <w:unhideWhenUsed/>
    <w:rsid w:val="009474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74D0"/>
    <w:rPr>
      <w:rFonts w:eastAsiaTheme="minorEastAsia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74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74D0"/>
    <w:rPr>
      <w:rFonts w:eastAsiaTheme="minorEastAsia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10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0D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1">
    <w:name w:val="Заголовок №3_"/>
    <w:link w:val="32"/>
    <w:rsid w:val="0025406F"/>
    <w:rPr>
      <w:rFonts w:ascii="Times New Roman" w:eastAsia="Times New Roman" w:hAnsi="Times New Roman" w:cs="Times New Roman"/>
      <w:spacing w:val="-2"/>
      <w:sz w:val="17"/>
      <w:szCs w:val="17"/>
      <w:shd w:val="clear" w:color="auto" w:fill="FFFFFF"/>
    </w:rPr>
  </w:style>
  <w:style w:type="character" w:customStyle="1" w:styleId="ac">
    <w:name w:val="Подпись к таблице"/>
    <w:rsid w:val="00254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single"/>
      <w:lang w:val="ru-RU"/>
    </w:rPr>
  </w:style>
  <w:style w:type="character" w:customStyle="1" w:styleId="11">
    <w:name w:val="Основной текст1"/>
    <w:rsid w:val="00254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/>
    </w:rPr>
  </w:style>
  <w:style w:type="paragraph" w:customStyle="1" w:styleId="32">
    <w:name w:val="Заголовок №3"/>
    <w:basedOn w:val="a"/>
    <w:link w:val="31"/>
    <w:rsid w:val="0025406F"/>
    <w:pPr>
      <w:widowControl w:val="0"/>
      <w:shd w:val="clear" w:color="auto" w:fill="FFFFFF"/>
      <w:spacing w:line="206" w:lineRule="exact"/>
      <w:outlineLvl w:val="2"/>
    </w:pPr>
    <w:rPr>
      <w:rFonts w:ascii="Times New Roman" w:eastAsia="Times New Roman" w:hAnsi="Times New Roman"/>
      <w:spacing w:val="-2"/>
      <w:sz w:val="17"/>
      <w:szCs w:val="17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42032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42032E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42032E"/>
    <w:rPr>
      <w:vertAlign w:val="superscript"/>
    </w:rPr>
  </w:style>
  <w:style w:type="table" w:styleId="af0">
    <w:name w:val="Table Grid"/>
    <w:basedOn w:val="a1"/>
    <w:uiPriority w:val="39"/>
    <w:rsid w:val="000A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uiPriority w:val="39"/>
    <w:rsid w:val="00101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0"/>
    <w:uiPriority w:val="59"/>
    <w:rsid w:val="00945E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C049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0495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04952"/>
    <w:rPr>
      <w:rFonts w:eastAsiaTheme="minorEastAsia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49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04952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Mention">
    <w:name w:val="Mention"/>
    <w:basedOn w:val="a0"/>
    <w:uiPriority w:val="99"/>
    <w:semiHidden/>
    <w:unhideWhenUsed/>
    <w:rsid w:val="00F106F9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022C2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.unikon@tehcontr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o.unikon@tehcontro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kon-l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F4597-AF5C-4F5F-84DB-DF6AF379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EmelyanovA</cp:lastModifiedBy>
  <cp:revision>3</cp:revision>
  <cp:lastPrinted>2020-07-30T11:35:00Z</cp:lastPrinted>
  <dcterms:created xsi:type="dcterms:W3CDTF">2020-07-30T13:46:00Z</dcterms:created>
  <dcterms:modified xsi:type="dcterms:W3CDTF">2020-08-03T11:15:00Z</dcterms:modified>
</cp:coreProperties>
</file>