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F917A9" w:rsidP="00F917A9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25.11.2020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 w:rsidR="00F917A9">
              <w:rPr>
                <w:rFonts w:ascii="Arial" w:hAnsi="Arial"/>
                <w:spacing w:val="-20"/>
                <w:sz w:val="24"/>
              </w:rPr>
              <w:t>10824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 государственной</w:t>
      </w:r>
      <w:r w:rsidR="00BB566F">
        <w:rPr>
          <w:sz w:val="28"/>
          <w:szCs w:val="28"/>
        </w:rPr>
        <w:t xml:space="preserve"> услуги «Установление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>
        <w:rPr>
          <w:sz w:val="28"/>
          <w:szCs w:val="28"/>
        </w:rPr>
        <w:t>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8677F7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>
        <w:rPr>
          <w:sz w:val="28"/>
          <w:szCs w:val="28"/>
        </w:rPr>
        <w:t xml:space="preserve">ений Московской </w:t>
      </w:r>
      <w:r w:rsidR="009864AB">
        <w:rPr>
          <w:sz w:val="28"/>
          <w:szCs w:val="28"/>
        </w:rPr>
        <w:t>области от 12.11.2020 №15ВР-1503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государстве</w:t>
      </w:r>
      <w:r w:rsidR="009864AB">
        <w:rPr>
          <w:sz w:val="28"/>
          <w:szCs w:val="28"/>
        </w:rPr>
        <w:t>нной услуги «Установление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 w:rsidR="00BE237B">
        <w:rPr>
          <w:sz w:val="28"/>
          <w:szCs w:val="28"/>
        </w:rPr>
        <w:t>»</w:t>
      </w:r>
      <w:r w:rsidR="00E20DD4">
        <w:rPr>
          <w:sz w:val="28"/>
          <w:szCs w:val="28"/>
        </w:rPr>
        <w:t>, в целях приведения в соответствие с действующим законодательством распорядительных актов администрации Раменского городского</w:t>
      </w:r>
      <w:proofErr w:type="gramEnd"/>
      <w:r w:rsidR="00E20DD4">
        <w:rPr>
          <w:sz w:val="28"/>
          <w:szCs w:val="28"/>
        </w:rPr>
        <w:t xml:space="preserve"> округа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предоставления государственной услуги «</w:t>
      </w:r>
      <w:r w:rsidR="008F2F63">
        <w:rPr>
          <w:sz w:val="28"/>
          <w:szCs w:val="28"/>
        </w:rPr>
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37B" w:rsidRPr="00ED356C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 xml:space="preserve">Раменского городского округа от 04.02.2020 </w:t>
      </w:r>
      <w:r w:rsidR="009322AB">
        <w:rPr>
          <w:sz w:val="28"/>
          <w:szCs w:val="28"/>
        </w:rPr>
        <w:t>№998</w:t>
      </w:r>
      <w:r w:rsidR="00BE237B" w:rsidRPr="00ED356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предоставления государ</w:t>
      </w:r>
      <w:r w:rsidR="009322AB">
        <w:rPr>
          <w:sz w:val="28"/>
          <w:szCs w:val="28"/>
        </w:rPr>
        <w:t>ственной услуги «Установление соответствия вида разрешенного использования земельных участков классификатору видов разр</w:t>
      </w:r>
      <w:r w:rsidR="00F55793">
        <w:rPr>
          <w:sz w:val="28"/>
          <w:szCs w:val="28"/>
        </w:rPr>
        <w:t>ешенного использования земельного участка</w:t>
      </w:r>
      <w:r>
        <w:rPr>
          <w:sz w:val="28"/>
          <w:szCs w:val="28"/>
        </w:rPr>
        <w:t>», на территории Раменского городского округа»</w:t>
      </w:r>
    </w:p>
    <w:p w:rsidR="00E20DD4" w:rsidRPr="00ED356C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 xml:space="preserve">, указанный в п. 1 настоящего Постановления, в </w:t>
      </w:r>
      <w:r w:rsidR="00E20DD4" w:rsidRPr="00ED356C">
        <w:rPr>
          <w:sz w:val="28"/>
          <w:szCs w:val="28"/>
        </w:rPr>
        <w:lastRenderedPageBreak/>
        <w:t>автоматизированной информационной системе «Реестр государственных услуг Московской области».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677F7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8677F7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677F7">
        <w:rPr>
          <w:sz w:val="28"/>
          <w:szCs w:val="28"/>
        </w:rPr>
        <w:t xml:space="preserve"> Управлению муниципальных услуг, связи и развития ИКТ (Белкина С.В.) </w:t>
      </w:r>
      <w:proofErr w:type="gramStart"/>
      <w:r w:rsidR="008677F7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>возложить на 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8677F7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8677F7" w:rsidRDefault="008677F7" w:rsidP="008677F7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главы</w:t>
      </w:r>
    </w:p>
    <w:p w:rsidR="008677F7" w:rsidRDefault="008677F7" w:rsidP="008677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Раменского городского округа, первый </w:t>
      </w:r>
    </w:p>
    <w:p w:rsidR="008677F7" w:rsidRDefault="008677F7" w:rsidP="008677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</w:t>
      </w:r>
    </w:p>
    <w:p w:rsidR="008677F7" w:rsidRDefault="008677F7" w:rsidP="008677F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Раменского городского округа                                                       О.Б. </w:t>
      </w:r>
      <w:proofErr w:type="spellStart"/>
      <w:r>
        <w:rPr>
          <w:color w:val="000000"/>
          <w:sz w:val="28"/>
          <w:szCs w:val="28"/>
        </w:rPr>
        <w:t>Плынов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F917A9" w:rsidRPr="00F917A9" w:rsidRDefault="00F917A9" w:rsidP="00F917A9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917A9">
        <w:rPr>
          <w:sz w:val="27"/>
          <w:szCs w:val="27"/>
        </w:rPr>
        <w:lastRenderedPageBreak/>
        <w:t xml:space="preserve">Приложение </w:t>
      </w:r>
    </w:p>
    <w:p w:rsidR="00F917A9" w:rsidRPr="00F917A9" w:rsidRDefault="00F917A9" w:rsidP="00F917A9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917A9">
        <w:rPr>
          <w:sz w:val="27"/>
          <w:szCs w:val="27"/>
        </w:rPr>
        <w:t xml:space="preserve">к Постановлению Администрации </w:t>
      </w:r>
    </w:p>
    <w:p w:rsidR="00F917A9" w:rsidRPr="00F917A9" w:rsidRDefault="00F917A9" w:rsidP="00F917A9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F917A9">
        <w:rPr>
          <w:sz w:val="27"/>
          <w:szCs w:val="27"/>
        </w:rPr>
        <w:t>Раменского городского округа</w:t>
      </w:r>
    </w:p>
    <w:p w:rsidR="00F917A9" w:rsidRPr="00F917A9" w:rsidRDefault="00F917A9" w:rsidP="00F917A9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25.11.2020 № 10824</w:t>
      </w:r>
      <w:bookmarkStart w:id="1" w:name="_GoBack"/>
      <w:bookmarkEnd w:id="1"/>
    </w:p>
    <w:p w:rsidR="00F917A9" w:rsidRPr="00F917A9" w:rsidRDefault="00F917A9" w:rsidP="00F917A9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</w:p>
    <w:p w:rsidR="00F917A9" w:rsidRPr="00F917A9" w:rsidRDefault="00F917A9" w:rsidP="00F917A9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917A9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F917A9" w:rsidRPr="00F917A9" w:rsidRDefault="00F917A9" w:rsidP="00F917A9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F917A9">
        <w:rPr>
          <w:b/>
          <w:sz w:val="28"/>
          <w:szCs w:val="28"/>
        </w:rPr>
        <w:t>«Установление соответствия вида разрешенного использования земельных участков классификатору видов разрешенного использования земельных участков» на территории Раменского городского округа</w:t>
      </w:r>
    </w:p>
    <w:p w:rsidR="00F917A9" w:rsidRPr="00F917A9" w:rsidRDefault="00F917A9" w:rsidP="00F917A9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F917A9">
        <w:rPr>
          <w:i/>
          <w:sz w:val="22"/>
          <w:szCs w:val="22"/>
        </w:rPr>
        <w:t xml:space="preserve">      </w:t>
      </w:r>
    </w:p>
    <w:p w:rsidR="00F917A9" w:rsidRPr="00F917A9" w:rsidRDefault="00F917A9" w:rsidP="00F917A9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F917A9">
        <w:rPr>
          <w:sz w:val="28"/>
          <w:szCs w:val="28"/>
        </w:rPr>
        <w:t xml:space="preserve">1. </w:t>
      </w:r>
      <w:proofErr w:type="gramStart"/>
      <w:r w:rsidRPr="00F917A9">
        <w:rPr>
          <w:sz w:val="28"/>
          <w:szCs w:val="28"/>
        </w:rPr>
        <w:t>Предоставление государственной услуги «Установление сервитута в отношении земельных участков, государственная собственность на которые не разграничена»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F917A9">
        <w:rPr>
          <w:rFonts w:ascii="Arial" w:hAnsi="Arial" w:cs="Arial"/>
          <w:sz w:val="28"/>
          <w:szCs w:val="28"/>
        </w:rPr>
        <w:t xml:space="preserve"> </w:t>
      </w:r>
      <w:r w:rsidRPr="00F917A9">
        <w:rPr>
          <w:sz w:val="28"/>
          <w:szCs w:val="28"/>
        </w:rPr>
        <w:t>«Установление соответствия вида разрешенного использования земельных участков классификатору видов разрешенного использования земельных участков», утвержденным Распоряжением Министерства имущественных отношений Московской области от  12 ноября</w:t>
      </w:r>
      <w:proofErr w:type="gramEnd"/>
      <w:r w:rsidRPr="00F917A9">
        <w:rPr>
          <w:sz w:val="28"/>
          <w:szCs w:val="28"/>
        </w:rPr>
        <w:t xml:space="preserve"> 2020 года  №15ВР-1503. </w:t>
      </w:r>
    </w:p>
    <w:p w:rsidR="00F917A9" w:rsidRPr="00F917A9" w:rsidRDefault="00F917A9" w:rsidP="00F917A9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917A9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F917A9">
        <w:rPr>
          <w:rFonts w:eastAsia="Calibri"/>
          <w:sz w:val="28"/>
          <w:szCs w:val="28"/>
          <w:lang w:val="en-US" w:eastAsia="en-US"/>
        </w:rPr>
        <w:t>www</w:t>
      </w:r>
      <w:r w:rsidRPr="00F917A9">
        <w:rPr>
          <w:rFonts w:eastAsia="Calibri"/>
          <w:sz w:val="28"/>
          <w:szCs w:val="28"/>
          <w:lang w:eastAsia="en-US"/>
        </w:rPr>
        <w:t>.</w:t>
      </w:r>
      <w:proofErr w:type="spellStart"/>
      <w:r w:rsidRPr="00F917A9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917A9">
        <w:rPr>
          <w:rFonts w:eastAsia="Calibri"/>
          <w:sz w:val="28"/>
          <w:szCs w:val="28"/>
          <w:lang w:eastAsia="en-US"/>
        </w:rPr>
        <w:t>.</w:t>
      </w:r>
      <w:proofErr w:type="spellStart"/>
      <w:r w:rsidRPr="00F917A9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F917A9">
          <w:rPr>
            <w:rFonts w:eastAsia="Calibri"/>
            <w:sz w:val="28"/>
            <w:szCs w:val="28"/>
            <w:lang w:val="en-US" w:eastAsia="en-US"/>
          </w:rPr>
          <w:t>ramadm</w:t>
        </w:r>
        <w:r w:rsidRPr="00F917A9">
          <w:rPr>
            <w:rFonts w:eastAsia="Calibri"/>
            <w:sz w:val="28"/>
            <w:szCs w:val="28"/>
            <w:lang w:eastAsia="en-US"/>
          </w:rPr>
          <w:t>@</w:t>
        </w:r>
        <w:r w:rsidRPr="00F917A9">
          <w:rPr>
            <w:rFonts w:eastAsia="Calibri"/>
            <w:sz w:val="28"/>
            <w:szCs w:val="28"/>
            <w:lang w:val="en-US" w:eastAsia="en-US"/>
          </w:rPr>
          <w:t>ramenskoye</w:t>
        </w:r>
        <w:r w:rsidRPr="00F917A9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F917A9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917A9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F917A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917A9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F917A9">
        <w:rPr>
          <w:rFonts w:eastAsia="Calibri"/>
          <w:sz w:val="28"/>
          <w:szCs w:val="28"/>
          <w:lang w:eastAsia="en-US"/>
        </w:rPr>
        <w:t>-</w:t>
      </w:r>
      <w:proofErr w:type="spellStart"/>
      <w:r w:rsidRPr="00F917A9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F917A9">
        <w:rPr>
          <w:rFonts w:eastAsia="Calibri"/>
          <w:sz w:val="28"/>
          <w:szCs w:val="28"/>
          <w:lang w:eastAsia="en-US"/>
        </w:rPr>
        <w:t>.</w:t>
      </w:r>
      <w:proofErr w:type="spellStart"/>
      <w:r w:rsidRPr="00F917A9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917A9" w:rsidRPr="00F917A9" w:rsidRDefault="00F917A9" w:rsidP="00F917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F917A9" w:rsidRPr="00F917A9" w:rsidRDefault="00F917A9" w:rsidP="00F917A9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F917A9">
        <w:rPr>
          <w:rFonts w:eastAsia="Calibri"/>
          <w:sz w:val="28"/>
          <w:szCs w:val="28"/>
          <w:lang w:eastAsia="en-US"/>
        </w:rPr>
        <w:lastRenderedPageBreak/>
        <w:t xml:space="preserve">- РПГУ: uslugi.mosreg.ru,  МФЦ: mfc.mosreg.ru </w:t>
      </w: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86375"/>
    <w:rsid w:val="00273E9B"/>
    <w:rsid w:val="003256D1"/>
    <w:rsid w:val="003E22C2"/>
    <w:rsid w:val="00404A87"/>
    <w:rsid w:val="004F3D0C"/>
    <w:rsid w:val="008677F7"/>
    <w:rsid w:val="008F2F63"/>
    <w:rsid w:val="009322AB"/>
    <w:rsid w:val="009377C8"/>
    <w:rsid w:val="00947E68"/>
    <w:rsid w:val="009864AB"/>
    <w:rsid w:val="00A51AE2"/>
    <w:rsid w:val="00B80871"/>
    <w:rsid w:val="00BB566F"/>
    <w:rsid w:val="00BE237B"/>
    <w:rsid w:val="00C87D5C"/>
    <w:rsid w:val="00CD72F4"/>
    <w:rsid w:val="00E20DD4"/>
    <w:rsid w:val="00ED356C"/>
    <w:rsid w:val="00F55793"/>
    <w:rsid w:val="00F9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5</cp:revision>
  <cp:lastPrinted>2019-12-25T12:18:00Z</cp:lastPrinted>
  <dcterms:created xsi:type="dcterms:W3CDTF">2020-11-17T06:08:00Z</dcterms:created>
  <dcterms:modified xsi:type="dcterms:W3CDTF">2020-11-26T08:23:00Z</dcterms:modified>
</cp:coreProperties>
</file>